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E63166" w:rsidRDefault="00CD36CF" w:rsidP="00EF6030">
      <w:pPr>
        <w:pStyle w:val="TitlePageOrigin"/>
      </w:pPr>
      <w:r w:rsidRPr="00E63166">
        <w:t>WEST virginia legislature</w:t>
      </w:r>
    </w:p>
    <w:p w14:paraId="579AD686" w14:textId="17613A78" w:rsidR="00CD36CF" w:rsidRPr="00E63166" w:rsidRDefault="00CD36CF" w:rsidP="00EF6030">
      <w:pPr>
        <w:pStyle w:val="TitlePageSession"/>
      </w:pPr>
      <w:r w:rsidRPr="00E63166">
        <w:t>20</w:t>
      </w:r>
      <w:r w:rsidR="006565E8" w:rsidRPr="00E63166">
        <w:t>2</w:t>
      </w:r>
      <w:r w:rsidR="00230763" w:rsidRPr="00E63166">
        <w:t>1</w:t>
      </w:r>
      <w:r w:rsidRPr="00E63166">
        <w:t xml:space="preserve"> regular session</w:t>
      </w:r>
    </w:p>
    <w:p w14:paraId="080CCF76" w14:textId="7A0D4D6F" w:rsidR="00C97438" w:rsidRPr="00E63166" w:rsidRDefault="00C97438" w:rsidP="00EF6030">
      <w:pPr>
        <w:pStyle w:val="TitlePageSession"/>
      </w:pPr>
      <w:r w:rsidRPr="00E63166">
        <w:t>ENROLLED</w:t>
      </w:r>
    </w:p>
    <w:p w14:paraId="6A24C445" w14:textId="77777777" w:rsidR="00CD36CF" w:rsidRPr="00E63166" w:rsidRDefault="001346DE" w:rsidP="00EF6030">
      <w:pPr>
        <w:pStyle w:val="TitlePageBillPrefix"/>
      </w:pPr>
      <w:sdt>
        <w:sdtPr>
          <w:tag w:val="IntroDate"/>
          <w:id w:val="-1236936958"/>
          <w:placeholder>
            <w:docPart w:val="4E074CE2EBEB4ECDA1D9759130B3B97E"/>
          </w:placeholder>
          <w:text/>
        </w:sdtPr>
        <w:sdtEndPr/>
        <w:sdtContent>
          <w:r w:rsidR="00AC3B58" w:rsidRPr="00E63166">
            <w:t>Committee Substitute</w:t>
          </w:r>
        </w:sdtContent>
      </w:sdt>
    </w:p>
    <w:p w14:paraId="1F8A72FF" w14:textId="77777777" w:rsidR="00AC3B58" w:rsidRPr="00E63166" w:rsidRDefault="00AC3B58" w:rsidP="00EF6030">
      <w:pPr>
        <w:pStyle w:val="TitlePageBillPrefix"/>
      </w:pPr>
      <w:r w:rsidRPr="00E63166">
        <w:t>for</w:t>
      </w:r>
    </w:p>
    <w:p w14:paraId="1D6A51A4" w14:textId="229B9349" w:rsidR="00CD36CF" w:rsidRPr="00E63166" w:rsidRDefault="001346DE"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844079" w:rsidRPr="00E63166">
            <w:t>House</w:t>
          </w:r>
        </w:sdtContent>
      </w:sdt>
      <w:r w:rsidR="00303684" w:rsidRPr="00E63166">
        <w:t xml:space="preserve"> </w:t>
      </w:r>
      <w:r w:rsidR="00CD36CF" w:rsidRPr="00E63166">
        <w:t xml:space="preserve">Bill </w:t>
      </w:r>
      <w:sdt>
        <w:sdtPr>
          <w:tag w:val="BNum"/>
          <w:id w:val="1645317809"/>
          <w:lock w:val="sdtLocked"/>
          <w:placeholder>
            <w:docPart w:val="98156DEB7509442D8ABFEA7101818C19"/>
          </w:placeholder>
          <w:text/>
        </w:sdtPr>
        <w:sdtEndPr/>
        <w:sdtContent>
          <w:r w:rsidR="004C4E31" w:rsidRPr="00E63166">
            <w:t>2427</w:t>
          </w:r>
        </w:sdtContent>
      </w:sdt>
    </w:p>
    <w:p w14:paraId="223FCF67" w14:textId="5EA3032C" w:rsidR="00C3706C" w:rsidRPr="00E63166" w:rsidRDefault="00C3706C" w:rsidP="00EF6030">
      <w:pPr>
        <w:pStyle w:val="References"/>
        <w:rPr>
          <w:smallCaps/>
        </w:rPr>
      </w:pPr>
      <w:r w:rsidRPr="00E63166">
        <w:rPr>
          <w:smallCaps/>
        </w:rPr>
        <w:t>By Delegate Foster</w:t>
      </w:r>
    </w:p>
    <w:p w14:paraId="7548147E" w14:textId="77777777" w:rsidR="00613FB8" w:rsidRDefault="00CD36CF" w:rsidP="00EF6030">
      <w:pPr>
        <w:pStyle w:val="References"/>
        <w:sectPr w:rsidR="00613FB8" w:rsidSect="00CC348C">
          <w:headerReference w:type="even" r:id="rId8"/>
          <w:headerReference w:type="default" r:id="rId9"/>
          <w:footerReference w:type="even" r:id="rId10"/>
          <w:footerReference w:type="default" r:id="rId11"/>
          <w:type w:val="continuous"/>
          <w:pgSz w:w="12240" w:h="15840"/>
          <w:pgMar w:top="1440" w:right="1440" w:bottom="1440" w:left="1440" w:header="720" w:footer="720" w:gutter="0"/>
          <w:pgNumType w:start="0"/>
          <w:cols w:space="720"/>
          <w:titlePg/>
          <w:docGrid w:linePitch="360"/>
        </w:sectPr>
      </w:pPr>
      <w:r w:rsidRPr="00E63166">
        <w:t>[</w:t>
      </w:r>
      <w:r w:rsidR="00C97438" w:rsidRPr="00E63166">
        <w:t>Passed April 6, 2021; in effect from passage.</w:t>
      </w:r>
      <w:r w:rsidRPr="00E63166">
        <w:t>]</w:t>
      </w:r>
    </w:p>
    <w:p w14:paraId="67B3009F" w14:textId="33559529" w:rsidR="009B60AF" w:rsidRPr="00E63166" w:rsidRDefault="009B60AF" w:rsidP="00EF6030">
      <w:pPr>
        <w:pStyle w:val="References"/>
        <w:sectPr w:rsidR="009B60AF" w:rsidRPr="00E63166" w:rsidSect="00613FB8">
          <w:pgSz w:w="12240" w:h="15840"/>
          <w:pgMar w:top="1440" w:right="1440" w:bottom="1440" w:left="1440" w:header="720" w:footer="720" w:gutter="0"/>
          <w:pgNumType w:start="0"/>
          <w:cols w:space="720"/>
          <w:titlePg/>
          <w:docGrid w:linePitch="360"/>
        </w:sectPr>
      </w:pPr>
    </w:p>
    <w:p w14:paraId="09F95A41" w14:textId="5F51FF10" w:rsidR="004C4E31" w:rsidRPr="00E63166" w:rsidRDefault="004C4E31" w:rsidP="00EF6030">
      <w:pPr>
        <w:pStyle w:val="References"/>
      </w:pPr>
    </w:p>
    <w:p w14:paraId="1CEECD01" w14:textId="77777777" w:rsidR="004C4E31" w:rsidRPr="00E63166" w:rsidRDefault="004C4E31" w:rsidP="004C4E31">
      <w:pPr>
        <w:pStyle w:val="TitlePageOrigin"/>
      </w:pPr>
    </w:p>
    <w:p w14:paraId="3AA7ACC9" w14:textId="078BE577" w:rsidR="004C4E31" w:rsidRPr="00E63166" w:rsidRDefault="004C4E31" w:rsidP="004C4E31">
      <w:pPr>
        <w:pStyle w:val="TitlePageOrigin"/>
      </w:pPr>
    </w:p>
    <w:p w14:paraId="4D9C6772" w14:textId="0713A02E" w:rsidR="004C4E31" w:rsidRPr="00E63166" w:rsidRDefault="00E63166" w:rsidP="00613FB8">
      <w:pPr>
        <w:pStyle w:val="TitleSection"/>
      </w:pPr>
      <w:r>
        <w:rPr>
          <w:rFonts w:cs="Arial"/>
        </w:rPr>
        <w:lastRenderedPageBreak/>
        <w:t>AN ACT</w:t>
      </w:r>
      <w:r w:rsidRPr="00CB2130">
        <w:rPr>
          <w:rFonts w:cs="Arial"/>
        </w:rPr>
        <w:t xml:space="preserve"> to amend and reenact §64-5-1 </w:t>
      </w:r>
      <w:r w:rsidR="00613FB8" w:rsidRPr="00613FB8">
        <w:rPr>
          <w:rFonts w:cs="Arial"/>
          <w:i/>
          <w:iCs/>
        </w:rPr>
        <w:t>et seq.</w:t>
      </w:r>
      <w:r w:rsidRPr="00CB2130">
        <w:rPr>
          <w:rFonts w:cs="Arial"/>
        </w:rPr>
        <w:t xml:space="preserve"> of the Code of West Virginia, 1931, as amended, all relating generally to authorizing certain agencies of the Department of Health and Human Resources to promulgate legislative rules; authorizing the rules as filed, as modified by the Legislative Rule-Making Review Committee and as amended by the Legislature; </w:t>
      </w:r>
      <w:r>
        <w:rPr>
          <w:rFonts w:cs="Arial"/>
        </w:rPr>
        <w:t xml:space="preserve">directing the promulgation of a current legislative rule with amendments; </w:t>
      </w:r>
      <w:r w:rsidRPr="00CB2130">
        <w:rPr>
          <w:rFonts w:cs="Arial"/>
        </w:rPr>
        <w:t xml:space="preserve">authorizing the Department of Health and Human Resources to promulgate a legislative rule relating to behavioral health centers licensure; authorizing the Department of Health and Human Resources to promulgate a legislative rule relating to hospital licensure; authorizing the Department of Health and Human Resources to promulgate a legislative rule relating to nursing home licensure; </w:t>
      </w:r>
      <w:r>
        <w:rPr>
          <w:rFonts w:cs="Arial"/>
        </w:rPr>
        <w:t>direct</w:t>
      </w:r>
      <w:r w:rsidRPr="00CB2130">
        <w:rPr>
          <w:rFonts w:cs="Arial"/>
        </w:rPr>
        <w:t xml:space="preserve">ing the Department of Health and Human Resources to promulgate a legislative rule relating to food establishments; authorizing the Department of Health and Human Resources to promulgate a legislative rule relating to lead abatement licensing; authorizing the Department of Health and Human Resources to promulgate a legislative rule relating to emergency medical services; authorizing the Department of Health and Human Resources to promulgate a legislative rule relating to client rights at state-operated mental health facilities; authorizing the Department of Health and Human Resources to promulgate a legislative rule relating to delegation of medication administration and health maintenance tasks to approved medication assistive personnel; authorizing the Department of Health and Human Resources to promulgate a legislative rule relating to diabetes self-management education; authorizing the Department of Health and Human Resources to promulgate a legislative rule relating to West Virginia clearance for access, registry, and employment screening; authorizing the Department of Health and Human Resources to promulgate a legislative rule relating to a recovery residence certification and accreditation program; authorizing the Department of Health and Human Resources to promulgate a legislative rule relating to child placing agencies licensure; authorizing the Department of Health and Human Resources to promulgate a legislative </w:t>
      </w:r>
      <w:r w:rsidRPr="00CB2130">
        <w:rPr>
          <w:rFonts w:cs="Arial"/>
        </w:rPr>
        <w:lastRenderedPageBreak/>
        <w:t>rule relating to minimum licensing requirements for residential child care and treatment facilities for children and transitioning adults and vulnerable and transitioning youth group homes and programs in West Virginia; authorizing the Department of Health and Human Resources to promulgate a legislative rule relating to  the procedure to contest the substantiation of child abuse or neglect; and authorizing the Health Care Authority to promulgate a legislative rule relating to exemption from certificate of need.</w:t>
      </w:r>
    </w:p>
    <w:p w14:paraId="5A85F3BF" w14:textId="2120516C" w:rsidR="00C97438" w:rsidRPr="00E63166" w:rsidRDefault="004C4E31" w:rsidP="00613FB8">
      <w:pPr>
        <w:pStyle w:val="EnactingClause"/>
        <w:rPr>
          <w:rFonts w:cs="Arial"/>
        </w:rPr>
        <w:sectPr w:rsidR="00C97438" w:rsidRPr="00E63166" w:rsidSect="00EB15FE">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E63166">
        <w:t>Be it enacted by the Legislature of West Virginia:</w:t>
      </w:r>
    </w:p>
    <w:p w14:paraId="5FE4D91A" w14:textId="77777777" w:rsidR="00C97438" w:rsidRPr="00E63166" w:rsidRDefault="00C97438" w:rsidP="00613FB8">
      <w:pPr>
        <w:suppressLineNumbers/>
        <w:ind w:left="720" w:hanging="720"/>
        <w:jc w:val="both"/>
        <w:outlineLvl w:val="1"/>
        <w:rPr>
          <w:rFonts w:eastAsia="Calibri" w:cs="Times New Roman"/>
          <w:b/>
          <w:caps/>
          <w:color w:val="000000"/>
          <w:sz w:val="24"/>
        </w:rPr>
      </w:pPr>
      <w:r w:rsidRPr="00E63166">
        <w:rPr>
          <w:rFonts w:eastAsia="Calibri" w:cs="Times New Roman"/>
          <w:b/>
          <w:caps/>
          <w:color w:val="000000"/>
          <w:sz w:val="24"/>
        </w:rPr>
        <w:t xml:space="preserve">ARTICLE 5. Authorization for Department of health and human resources to promulgate legislative rules. </w:t>
      </w:r>
    </w:p>
    <w:p w14:paraId="696997CE" w14:textId="77777777" w:rsidR="00C97438" w:rsidRPr="00E63166" w:rsidRDefault="00C97438" w:rsidP="00613FB8">
      <w:pPr>
        <w:suppressLineNumbers/>
        <w:ind w:left="720" w:hanging="720"/>
        <w:jc w:val="both"/>
        <w:outlineLvl w:val="3"/>
        <w:rPr>
          <w:rFonts w:eastAsia="Calibri" w:cs="Times New Roman"/>
          <w:b/>
          <w:color w:val="000000"/>
        </w:rPr>
      </w:pPr>
      <w:r w:rsidRPr="00E63166">
        <w:rPr>
          <w:rFonts w:eastAsia="Calibri" w:cs="Times New Roman"/>
          <w:b/>
          <w:color w:val="000000"/>
        </w:rPr>
        <w:t>§64-5-1. Department of Health and Human Resources.</w:t>
      </w:r>
    </w:p>
    <w:p w14:paraId="12F1A01E" w14:textId="77777777" w:rsidR="00C97438" w:rsidRPr="00E63166" w:rsidRDefault="00C97438" w:rsidP="00613FB8">
      <w:pPr>
        <w:ind w:firstLine="720"/>
        <w:jc w:val="both"/>
        <w:rPr>
          <w:rFonts w:eastAsia="Calibri" w:cs="Times New Roman"/>
          <w:color w:val="000000"/>
        </w:rPr>
      </w:pPr>
      <w:r w:rsidRPr="00E63166">
        <w:rPr>
          <w:rFonts w:eastAsia="Calibri" w:cs="Times New Roman"/>
          <w:color w:val="000000"/>
        </w:rPr>
        <w:t xml:space="preserve">(a) The legislative rule filed in the State Register on August 25, 2020, authorized under the authority of §27-9-1 of this code, modified by the Department of Health and Human Resources to meet the objections of the Legislative Rule-Making Review Committee and refiled in the State Register on January 4, 2021, relating to the Department of Health and Human Resources (behavioral health centers licensure, </w:t>
      </w:r>
      <w:hyperlink r:id="rId18" w:history="1">
        <w:r w:rsidRPr="00E63166">
          <w:rPr>
            <w:rFonts w:eastAsia="Calibri" w:cs="Times New Roman"/>
            <w:color w:val="000000"/>
          </w:rPr>
          <w:t>64 CSR 11</w:t>
        </w:r>
      </w:hyperlink>
      <w:r w:rsidRPr="00E63166">
        <w:rPr>
          <w:rFonts w:eastAsia="Calibri" w:cs="Times New Roman"/>
          <w:color w:val="000000"/>
        </w:rPr>
        <w:t>), is authorized with the following amendments:</w:t>
      </w:r>
    </w:p>
    <w:p w14:paraId="5A98500D" w14:textId="08685B6C" w:rsidR="00C97438" w:rsidRPr="00E63166" w:rsidRDefault="00C97438" w:rsidP="00613FB8">
      <w:pPr>
        <w:ind w:firstLine="720"/>
        <w:jc w:val="both"/>
        <w:rPr>
          <w:rFonts w:eastAsia="Calibri" w:cs="Times New Roman"/>
          <w:color w:val="000000"/>
        </w:rPr>
      </w:pPr>
      <w:r w:rsidRPr="00E63166">
        <w:rPr>
          <w:rFonts w:eastAsia="Calibri" w:cs="Times New Roman"/>
          <w:color w:val="000000"/>
        </w:rPr>
        <w:t xml:space="preserve">On page 1, subsection 1.7, after the words, </w:t>
      </w:r>
      <w:r w:rsidR="00613FB8">
        <w:rPr>
          <w:rFonts w:eastAsia="Calibri" w:cs="Times New Roman"/>
          <w:color w:val="000000"/>
        </w:rPr>
        <w:t>“</w:t>
      </w:r>
      <w:r w:rsidRPr="00E63166">
        <w:rPr>
          <w:rFonts w:eastAsia="Calibri" w:cs="Times New Roman"/>
          <w:color w:val="000000"/>
        </w:rPr>
        <w:t>supports in the</w:t>
      </w:r>
      <w:r w:rsidR="00613FB8">
        <w:rPr>
          <w:rFonts w:eastAsia="Calibri" w:cs="Times New Roman"/>
          <w:color w:val="000000"/>
        </w:rPr>
        <w:t>”</w:t>
      </w:r>
      <w:r w:rsidRPr="00E63166">
        <w:rPr>
          <w:rFonts w:eastAsia="Calibri" w:cs="Times New Roman"/>
          <w:color w:val="000000"/>
        </w:rPr>
        <w:t xml:space="preserve"> by inserting the words, </w:t>
      </w:r>
      <w:r w:rsidR="00613FB8">
        <w:rPr>
          <w:rFonts w:eastAsia="Calibri" w:cs="Times New Roman"/>
          <w:color w:val="000000"/>
        </w:rPr>
        <w:t>“</w:t>
      </w:r>
      <w:r w:rsidRPr="00E63166">
        <w:rPr>
          <w:rFonts w:eastAsia="Calibri" w:cs="Times New Roman"/>
          <w:color w:val="000000"/>
        </w:rPr>
        <w:t>state of</w:t>
      </w:r>
      <w:proofErr w:type="gramStart"/>
      <w:r w:rsidR="00613FB8">
        <w:rPr>
          <w:rFonts w:eastAsia="Calibri" w:cs="Times New Roman"/>
          <w:color w:val="000000"/>
        </w:rPr>
        <w:t>”</w:t>
      </w:r>
      <w:r w:rsidRPr="00E63166">
        <w:rPr>
          <w:rFonts w:eastAsia="Calibri" w:cs="Times New Roman"/>
          <w:color w:val="000000"/>
        </w:rPr>
        <w:t>;</w:t>
      </w:r>
      <w:proofErr w:type="gramEnd"/>
    </w:p>
    <w:p w14:paraId="2043E28F" w14:textId="2C89EBF5" w:rsidR="00C97438" w:rsidRPr="00E63166" w:rsidRDefault="00C97438" w:rsidP="00613FB8">
      <w:pPr>
        <w:ind w:firstLine="720"/>
        <w:jc w:val="both"/>
        <w:rPr>
          <w:rFonts w:eastAsia="Calibri" w:cs="Times New Roman"/>
          <w:color w:val="000000"/>
        </w:rPr>
      </w:pPr>
      <w:r w:rsidRPr="00E63166">
        <w:rPr>
          <w:rFonts w:eastAsia="Calibri" w:cs="Times New Roman"/>
          <w:color w:val="000000"/>
        </w:rPr>
        <w:t xml:space="preserve">On page 11, subdivision 4.5.5 by striking out the word, </w:t>
      </w:r>
      <w:r w:rsidR="00613FB8">
        <w:rPr>
          <w:rFonts w:eastAsia="Calibri" w:cs="Times New Roman"/>
          <w:color w:val="000000"/>
        </w:rPr>
        <w:t>“</w:t>
      </w:r>
      <w:r w:rsidRPr="00E63166">
        <w:rPr>
          <w:rFonts w:eastAsia="Calibri" w:cs="Times New Roman"/>
          <w:color w:val="000000"/>
        </w:rPr>
        <w:t>alternations</w:t>
      </w:r>
      <w:r w:rsidR="00613FB8">
        <w:rPr>
          <w:rFonts w:eastAsia="Calibri" w:cs="Times New Roman"/>
          <w:color w:val="000000"/>
        </w:rPr>
        <w:t>”</w:t>
      </w:r>
      <w:r w:rsidRPr="00E63166">
        <w:rPr>
          <w:rFonts w:eastAsia="Calibri" w:cs="Times New Roman"/>
          <w:color w:val="000000"/>
        </w:rPr>
        <w:t xml:space="preserve"> and inserting in lieu thereof the word, </w:t>
      </w:r>
      <w:r w:rsidR="00613FB8">
        <w:rPr>
          <w:rFonts w:eastAsia="Calibri" w:cs="Times New Roman"/>
          <w:color w:val="000000"/>
        </w:rPr>
        <w:t>“</w:t>
      </w:r>
      <w:r w:rsidRPr="00E63166">
        <w:rPr>
          <w:rFonts w:eastAsia="Calibri" w:cs="Times New Roman"/>
          <w:color w:val="000000"/>
        </w:rPr>
        <w:t>alterations</w:t>
      </w:r>
      <w:proofErr w:type="gramStart"/>
      <w:r w:rsidR="00613FB8">
        <w:rPr>
          <w:rFonts w:eastAsia="Calibri" w:cs="Times New Roman"/>
          <w:color w:val="000000"/>
        </w:rPr>
        <w:t>”</w:t>
      </w:r>
      <w:r w:rsidRPr="00E63166">
        <w:rPr>
          <w:rFonts w:eastAsia="Calibri" w:cs="Times New Roman"/>
          <w:color w:val="000000"/>
        </w:rPr>
        <w:t>;</w:t>
      </w:r>
      <w:proofErr w:type="gramEnd"/>
    </w:p>
    <w:p w14:paraId="675747A3" w14:textId="77777777" w:rsidR="00C97438" w:rsidRPr="00E63166" w:rsidRDefault="00C97438" w:rsidP="00613FB8">
      <w:pPr>
        <w:ind w:firstLine="720"/>
        <w:jc w:val="both"/>
        <w:rPr>
          <w:rFonts w:eastAsia="Calibri" w:cs="Times New Roman"/>
          <w:color w:val="000000"/>
        </w:rPr>
      </w:pPr>
      <w:r w:rsidRPr="00E63166">
        <w:rPr>
          <w:rFonts w:eastAsia="Calibri" w:cs="Times New Roman"/>
          <w:color w:val="000000"/>
        </w:rPr>
        <w:t>On page 11, by adding a new subdivision 4.5.6 to read as follows:</w:t>
      </w:r>
    </w:p>
    <w:p w14:paraId="1A642131" w14:textId="24DA48E3" w:rsidR="00C97438" w:rsidRPr="00E63166" w:rsidRDefault="00C97438" w:rsidP="00613FB8">
      <w:pPr>
        <w:ind w:firstLine="720"/>
        <w:jc w:val="both"/>
        <w:rPr>
          <w:rFonts w:eastAsia="Calibri" w:cs="Times New Roman"/>
          <w:color w:val="000000"/>
        </w:rPr>
      </w:pPr>
      <w:r w:rsidRPr="00E63166">
        <w:rPr>
          <w:rFonts w:eastAsia="Calibri" w:cs="Times New Roman"/>
          <w:color w:val="000000"/>
        </w:rPr>
        <w:t xml:space="preserve"> </w:t>
      </w:r>
      <w:r w:rsidR="00613FB8">
        <w:rPr>
          <w:rFonts w:eastAsia="Calibri" w:cs="Times New Roman"/>
          <w:color w:val="000000"/>
        </w:rPr>
        <w:t>“</w:t>
      </w:r>
      <w:r w:rsidRPr="00E63166">
        <w:rPr>
          <w:rFonts w:eastAsia="Calibri" w:cs="Times New Roman"/>
          <w:color w:val="000000"/>
        </w:rPr>
        <w:t>4.5.6. All plumbing shall meet the requirements of local plumbing codes or, in the absence thereof, the National Plumbing Code and be maintained and repaired in a state to conform with its intended purpose.</w:t>
      </w:r>
      <w:proofErr w:type="gramStart"/>
      <w:r w:rsidR="00613FB8">
        <w:rPr>
          <w:rFonts w:eastAsia="Calibri" w:cs="Times New Roman"/>
          <w:color w:val="000000"/>
        </w:rPr>
        <w:t>”</w:t>
      </w:r>
      <w:r w:rsidRPr="00E63166">
        <w:rPr>
          <w:rFonts w:eastAsia="Calibri" w:cs="Times New Roman"/>
          <w:color w:val="000000"/>
        </w:rPr>
        <w:t>;</w:t>
      </w:r>
      <w:proofErr w:type="gramEnd"/>
      <w:r w:rsidRPr="00E63166">
        <w:rPr>
          <w:rFonts w:eastAsia="Calibri" w:cs="Times New Roman"/>
          <w:color w:val="000000"/>
        </w:rPr>
        <w:t xml:space="preserve"> </w:t>
      </w:r>
    </w:p>
    <w:p w14:paraId="0E5A1AA3" w14:textId="77777777" w:rsidR="00C97438" w:rsidRPr="00E63166" w:rsidRDefault="00C97438" w:rsidP="00613FB8">
      <w:pPr>
        <w:ind w:firstLine="720"/>
        <w:jc w:val="both"/>
        <w:rPr>
          <w:rFonts w:eastAsia="Calibri" w:cs="Times New Roman"/>
          <w:color w:val="000000"/>
        </w:rPr>
      </w:pPr>
      <w:r w:rsidRPr="00E63166">
        <w:rPr>
          <w:rFonts w:eastAsia="Calibri" w:cs="Times New Roman"/>
          <w:color w:val="000000"/>
        </w:rPr>
        <w:t>And,</w:t>
      </w:r>
    </w:p>
    <w:p w14:paraId="31BC9DC8" w14:textId="77777777" w:rsidR="00C97438" w:rsidRPr="00E63166" w:rsidRDefault="00C97438" w:rsidP="00613FB8">
      <w:pPr>
        <w:ind w:firstLine="720"/>
        <w:jc w:val="both"/>
        <w:rPr>
          <w:rFonts w:eastAsia="Calibri" w:cs="Times New Roman"/>
          <w:color w:val="000000"/>
        </w:rPr>
      </w:pPr>
      <w:r w:rsidRPr="00E63166">
        <w:rPr>
          <w:rFonts w:eastAsia="Calibri" w:cs="Times New Roman"/>
          <w:color w:val="000000"/>
        </w:rPr>
        <w:t xml:space="preserve">By renumbering the remaining </w:t>
      </w:r>
      <w:proofErr w:type="gramStart"/>
      <w:r w:rsidRPr="00E63166">
        <w:rPr>
          <w:rFonts w:eastAsia="Calibri" w:cs="Times New Roman"/>
          <w:color w:val="000000"/>
        </w:rPr>
        <w:t>subdivisions;</w:t>
      </w:r>
      <w:proofErr w:type="gramEnd"/>
    </w:p>
    <w:p w14:paraId="2BFDCED5" w14:textId="77777777" w:rsidR="00C97438" w:rsidRPr="00E63166" w:rsidRDefault="00C97438" w:rsidP="00613FB8">
      <w:pPr>
        <w:ind w:firstLine="720"/>
        <w:jc w:val="both"/>
        <w:rPr>
          <w:rFonts w:cs="Arial"/>
        </w:rPr>
      </w:pPr>
      <w:bookmarkStart w:id="0" w:name="_Hlk66881289"/>
      <w:r w:rsidRPr="00E63166">
        <w:rPr>
          <w:rFonts w:cs="Arial"/>
        </w:rPr>
        <w:lastRenderedPageBreak/>
        <w:t>On page 25, by striking out all of paragraph 9.5.1.f. and inserting in lieu thereof a new paragraph 9.5.1.f. to read as follows:</w:t>
      </w:r>
    </w:p>
    <w:p w14:paraId="42F49EAA" w14:textId="44E35FC4" w:rsidR="00C97438" w:rsidRPr="00E63166" w:rsidRDefault="00613FB8" w:rsidP="00613FB8">
      <w:pPr>
        <w:ind w:firstLine="720"/>
        <w:jc w:val="both"/>
        <w:rPr>
          <w:rFonts w:cs="Arial"/>
        </w:rPr>
      </w:pPr>
      <w:r>
        <w:rPr>
          <w:rFonts w:cs="Arial"/>
        </w:rPr>
        <w:t>“</w:t>
      </w:r>
      <w:r w:rsidR="00C97438" w:rsidRPr="00E63166">
        <w:rPr>
          <w:rFonts w:cs="Arial"/>
        </w:rPr>
        <w:t xml:space="preserve">9.5.1.f. Documentation that information on the Child Abuse and Neglect Registry created under W. Va. Code §15-13-1 </w:t>
      </w:r>
      <w:r w:rsidRPr="00613FB8">
        <w:rPr>
          <w:rFonts w:cs="Arial"/>
          <w:i/>
          <w:iCs/>
        </w:rPr>
        <w:t>et seq.</w:t>
      </w:r>
      <w:r w:rsidR="00C97438" w:rsidRPr="00E63166">
        <w:rPr>
          <w:rFonts w:cs="Arial"/>
        </w:rPr>
        <w:t xml:space="preserve"> was checked for that employee, student, or volunteer.</w:t>
      </w:r>
      <w:r>
        <w:rPr>
          <w:rFonts w:cs="Arial"/>
        </w:rPr>
        <w:t>”</w:t>
      </w:r>
    </w:p>
    <w:p w14:paraId="64B84376" w14:textId="3566CF36" w:rsidR="00C97438" w:rsidRPr="00E63166" w:rsidRDefault="00C97438" w:rsidP="00613FB8">
      <w:pPr>
        <w:ind w:firstLine="720"/>
        <w:jc w:val="both"/>
        <w:rPr>
          <w:rFonts w:eastAsia="Calibri" w:cs="Times New Roman"/>
          <w:color w:val="000000"/>
        </w:rPr>
      </w:pPr>
      <w:r w:rsidRPr="00E63166">
        <w:rPr>
          <w:rFonts w:eastAsia="Calibri" w:cs="Times New Roman"/>
          <w:color w:val="000000"/>
        </w:rPr>
        <w:t xml:space="preserve">On page 28, paragraph 10.1.4.i, by striking out the word, </w:t>
      </w:r>
      <w:r w:rsidR="00613FB8">
        <w:rPr>
          <w:rFonts w:eastAsia="Calibri" w:cs="Times New Roman"/>
          <w:color w:val="000000"/>
        </w:rPr>
        <w:t>“</w:t>
      </w:r>
      <w:r w:rsidRPr="00E63166">
        <w:rPr>
          <w:rFonts w:eastAsia="Calibri" w:cs="Times New Roman"/>
          <w:color w:val="000000"/>
        </w:rPr>
        <w:t>daily</w:t>
      </w:r>
      <w:proofErr w:type="gramStart"/>
      <w:r w:rsidR="00613FB8">
        <w:rPr>
          <w:rFonts w:eastAsia="Calibri" w:cs="Times New Roman"/>
          <w:color w:val="000000"/>
        </w:rPr>
        <w:t>”</w:t>
      </w:r>
      <w:r w:rsidRPr="00E63166">
        <w:rPr>
          <w:rFonts w:eastAsia="Calibri" w:cs="Times New Roman"/>
          <w:color w:val="000000"/>
        </w:rPr>
        <w:t>;</w:t>
      </w:r>
      <w:bookmarkEnd w:id="0"/>
      <w:proofErr w:type="gramEnd"/>
    </w:p>
    <w:p w14:paraId="0C00ED59" w14:textId="77777777" w:rsidR="00C97438" w:rsidRPr="00E63166" w:rsidRDefault="00C97438" w:rsidP="00613FB8">
      <w:pPr>
        <w:ind w:firstLine="720"/>
        <w:jc w:val="both"/>
        <w:rPr>
          <w:rFonts w:eastAsia="Calibri" w:cs="Times New Roman"/>
          <w:color w:val="000000"/>
        </w:rPr>
      </w:pPr>
      <w:r w:rsidRPr="00E63166">
        <w:rPr>
          <w:rFonts w:eastAsia="Calibri" w:cs="Times New Roman"/>
          <w:color w:val="000000"/>
        </w:rPr>
        <w:t xml:space="preserve">On page 28, by striking out all of paragraph </w:t>
      </w:r>
      <w:proofErr w:type="gramStart"/>
      <w:r w:rsidRPr="00E63166">
        <w:rPr>
          <w:rFonts w:eastAsia="Calibri" w:cs="Times New Roman"/>
          <w:color w:val="000000"/>
        </w:rPr>
        <w:t>10.1.4.l,:</w:t>
      </w:r>
      <w:proofErr w:type="gramEnd"/>
    </w:p>
    <w:p w14:paraId="1A9E1CE4" w14:textId="6E5BEA11" w:rsidR="00C97438" w:rsidRPr="00E63166" w:rsidRDefault="00C97438" w:rsidP="00613FB8">
      <w:pPr>
        <w:ind w:firstLine="720"/>
        <w:jc w:val="both"/>
        <w:rPr>
          <w:rFonts w:eastAsia="Calibri" w:cs="Times New Roman"/>
          <w:color w:val="000000"/>
        </w:rPr>
      </w:pPr>
      <w:r w:rsidRPr="00E63166">
        <w:rPr>
          <w:rFonts w:eastAsia="Calibri" w:cs="Times New Roman"/>
          <w:color w:val="000000"/>
        </w:rPr>
        <w:t xml:space="preserve">On page 29, paragraph 10.1.4.m, after the word, </w:t>
      </w:r>
      <w:r w:rsidR="00613FB8">
        <w:rPr>
          <w:rFonts w:eastAsia="Calibri" w:cs="Times New Roman"/>
          <w:color w:val="000000"/>
        </w:rPr>
        <w:t>“</w:t>
      </w:r>
      <w:r w:rsidRPr="00E63166">
        <w:rPr>
          <w:rFonts w:eastAsia="Calibri" w:cs="Times New Roman"/>
          <w:color w:val="000000"/>
        </w:rPr>
        <w:t>vermin</w:t>
      </w:r>
      <w:r w:rsidR="00613FB8">
        <w:rPr>
          <w:rFonts w:eastAsia="Calibri" w:cs="Times New Roman"/>
          <w:color w:val="000000"/>
        </w:rPr>
        <w:t>”</w:t>
      </w:r>
      <w:r w:rsidRPr="00E63166">
        <w:rPr>
          <w:rFonts w:eastAsia="Calibri" w:cs="Times New Roman"/>
          <w:color w:val="000000"/>
        </w:rPr>
        <w:t xml:space="preserve"> by inserting the words, </w:t>
      </w:r>
      <w:r w:rsidR="00613FB8">
        <w:rPr>
          <w:rFonts w:eastAsia="Calibri" w:cs="Times New Roman"/>
          <w:color w:val="000000"/>
        </w:rPr>
        <w:t>“</w:t>
      </w:r>
      <w:r w:rsidRPr="00E63166">
        <w:rPr>
          <w:rFonts w:eastAsia="Calibri" w:cs="Times New Roman"/>
          <w:color w:val="000000"/>
        </w:rPr>
        <w:t>that stand to pose a threat to the health or safety of consumers or employees</w:t>
      </w:r>
      <w:proofErr w:type="gramStart"/>
      <w:r w:rsidR="00613FB8">
        <w:rPr>
          <w:rFonts w:eastAsia="Calibri" w:cs="Times New Roman"/>
          <w:color w:val="000000"/>
        </w:rPr>
        <w:t>”</w:t>
      </w:r>
      <w:r w:rsidRPr="00E63166">
        <w:rPr>
          <w:rFonts w:eastAsia="Calibri" w:cs="Times New Roman"/>
          <w:color w:val="000000"/>
        </w:rPr>
        <w:t>;</w:t>
      </w:r>
      <w:proofErr w:type="gramEnd"/>
    </w:p>
    <w:p w14:paraId="3EC71B17" w14:textId="77777777" w:rsidR="00C97438" w:rsidRPr="00E63166" w:rsidRDefault="00C97438" w:rsidP="00613FB8">
      <w:pPr>
        <w:ind w:firstLine="720"/>
        <w:jc w:val="both"/>
        <w:rPr>
          <w:rFonts w:eastAsia="Calibri" w:cs="Times New Roman"/>
          <w:color w:val="000000"/>
        </w:rPr>
      </w:pPr>
      <w:r w:rsidRPr="00E63166">
        <w:rPr>
          <w:rFonts w:eastAsia="Calibri" w:cs="Times New Roman"/>
          <w:color w:val="000000"/>
        </w:rPr>
        <w:t>And,</w:t>
      </w:r>
    </w:p>
    <w:p w14:paraId="77670709" w14:textId="77777777" w:rsidR="00C97438" w:rsidRPr="00E63166" w:rsidRDefault="00C97438" w:rsidP="00613FB8">
      <w:pPr>
        <w:ind w:firstLine="720"/>
        <w:jc w:val="both"/>
        <w:rPr>
          <w:rFonts w:eastAsia="Calibri" w:cs="Times New Roman"/>
          <w:color w:val="000000"/>
        </w:rPr>
      </w:pPr>
      <w:r w:rsidRPr="00E63166">
        <w:rPr>
          <w:rFonts w:eastAsia="Calibri" w:cs="Times New Roman"/>
          <w:color w:val="000000"/>
        </w:rPr>
        <w:t xml:space="preserve">By renumbering the remaining </w:t>
      </w:r>
      <w:proofErr w:type="gramStart"/>
      <w:r w:rsidRPr="00E63166">
        <w:rPr>
          <w:rFonts w:eastAsia="Calibri" w:cs="Times New Roman"/>
          <w:color w:val="000000"/>
        </w:rPr>
        <w:t>paragraph;</w:t>
      </w:r>
      <w:proofErr w:type="gramEnd"/>
    </w:p>
    <w:p w14:paraId="4685E1A0" w14:textId="5816BDBD" w:rsidR="00C97438" w:rsidRPr="00E63166" w:rsidRDefault="00C97438" w:rsidP="00613FB8">
      <w:pPr>
        <w:ind w:firstLine="720"/>
        <w:jc w:val="both"/>
        <w:rPr>
          <w:rFonts w:eastAsia="Calibri" w:cs="Times New Roman"/>
          <w:color w:val="000000"/>
        </w:rPr>
      </w:pPr>
      <w:r w:rsidRPr="00E63166">
        <w:rPr>
          <w:rFonts w:eastAsia="Calibri" w:cs="Times New Roman"/>
          <w:color w:val="000000"/>
        </w:rPr>
        <w:t xml:space="preserve">On page 30, subdivision 10.2.11, by striking out the word, </w:t>
      </w:r>
      <w:r w:rsidR="00613FB8">
        <w:rPr>
          <w:rFonts w:eastAsia="Calibri" w:cs="Times New Roman"/>
          <w:color w:val="000000"/>
        </w:rPr>
        <w:t>“</w:t>
      </w:r>
      <w:r w:rsidRPr="00E63166">
        <w:rPr>
          <w:rFonts w:eastAsia="Calibri" w:cs="Times New Roman"/>
          <w:color w:val="000000"/>
        </w:rPr>
        <w:t>sued</w:t>
      </w:r>
      <w:r w:rsidR="00613FB8">
        <w:rPr>
          <w:rFonts w:eastAsia="Calibri" w:cs="Times New Roman"/>
          <w:color w:val="000000"/>
        </w:rPr>
        <w:t>”</w:t>
      </w:r>
      <w:r w:rsidRPr="00E63166">
        <w:rPr>
          <w:rFonts w:eastAsia="Calibri" w:cs="Times New Roman"/>
          <w:color w:val="000000"/>
        </w:rPr>
        <w:t xml:space="preserve"> and inserting in lieu thereof the word, </w:t>
      </w:r>
      <w:r w:rsidR="00613FB8">
        <w:rPr>
          <w:rFonts w:eastAsia="Calibri" w:cs="Times New Roman"/>
          <w:color w:val="000000"/>
        </w:rPr>
        <w:t>“</w:t>
      </w:r>
      <w:r w:rsidRPr="00E63166">
        <w:rPr>
          <w:rFonts w:eastAsia="Calibri" w:cs="Times New Roman"/>
          <w:color w:val="000000"/>
        </w:rPr>
        <w:t>used</w:t>
      </w:r>
      <w:proofErr w:type="gramStart"/>
      <w:r w:rsidR="00613FB8">
        <w:rPr>
          <w:rFonts w:eastAsia="Calibri" w:cs="Times New Roman"/>
          <w:color w:val="000000"/>
        </w:rPr>
        <w:t>”</w:t>
      </w:r>
      <w:r w:rsidRPr="00E63166">
        <w:rPr>
          <w:rFonts w:eastAsia="Calibri" w:cs="Times New Roman"/>
          <w:color w:val="000000"/>
        </w:rPr>
        <w:t>;</w:t>
      </w:r>
      <w:proofErr w:type="gramEnd"/>
    </w:p>
    <w:p w14:paraId="192D8C9F" w14:textId="3966AD0C" w:rsidR="00C97438" w:rsidRPr="00E63166" w:rsidRDefault="00C97438" w:rsidP="00613FB8">
      <w:pPr>
        <w:ind w:firstLine="720"/>
        <w:jc w:val="both"/>
        <w:rPr>
          <w:rFonts w:eastAsia="Calibri" w:cs="Times New Roman"/>
          <w:color w:val="000000"/>
        </w:rPr>
      </w:pPr>
      <w:r w:rsidRPr="00E63166">
        <w:rPr>
          <w:rFonts w:eastAsia="Calibri" w:cs="Times New Roman"/>
          <w:color w:val="000000"/>
        </w:rPr>
        <w:t xml:space="preserve">On page 45, subdivision 12.16.5, by striking out the word, </w:t>
      </w:r>
      <w:r w:rsidR="00613FB8">
        <w:rPr>
          <w:rFonts w:eastAsia="Calibri" w:cs="Times New Roman"/>
          <w:color w:val="000000"/>
        </w:rPr>
        <w:t>“</w:t>
      </w:r>
      <w:r w:rsidRPr="00E63166">
        <w:rPr>
          <w:rFonts w:eastAsia="Calibri" w:cs="Times New Roman"/>
          <w:color w:val="000000"/>
        </w:rPr>
        <w:t>uses</w:t>
      </w:r>
      <w:r w:rsidR="00613FB8">
        <w:rPr>
          <w:rFonts w:eastAsia="Calibri" w:cs="Times New Roman"/>
          <w:color w:val="000000"/>
        </w:rPr>
        <w:t>”</w:t>
      </w:r>
      <w:r w:rsidRPr="00E63166">
        <w:rPr>
          <w:rFonts w:eastAsia="Calibri" w:cs="Times New Roman"/>
          <w:color w:val="000000"/>
        </w:rPr>
        <w:t xml:space="preserve"> and inserting in lieu thereof the word, </w:t>
      </w:r>
      <w:r w:rsidR="00613FB8">
        <w:rPr>
          <w:rFonts w:eastAsia="Calibri" w:cs="Times New Roman"/>
          <w:color w:val="000000"/>
        </w:rPr>
        <w:t>“</w:t>
      </w:r>
      <w:r w:rsidRPr="00E63166">
        <w:rPr>
          <w:rFonts w:eastAsia="Calibri" w:cs="Times New Roman"/>
          <w:color w:val="000000"/>
        </w:rPr>
        <w:t>use</w:t>
      </w:r>
      <w:proofErr w:type="gramStart"/>
      <w:r w:rsidR="00613FB8">
        <w:rPr>
          <w:rFonts w:eastAsia="Calibri" w:cs="Times New Roman"/>
          <w:color w:val="000000"/>
        </w:rPr>
        <w:t>”</w:t>
      </w:r>
      <w:r w:rsidRPr="00E63166">
        <w:rPr>
          <w:rFonts w:eastAsia="Calibri" w:cs="Times New Roman"/>
          <w:color w:val="000000"/>
        </w:rPr>
        <w:t>;</w:t>
      </w:r>
      <w:proofErr w:type="gramEnd"/>
      <w:r w:rsidRPr="00E63166">
        <w:rPr>
          <w:rFonts w:eastAsia="Calibri" w:cs="Times New Roman"/>
          <w:color w:val="000000"/>
        </w:rPr>
        <w:t xml:space="preserve"> </w:t>
      </w:r>
    </w:p>
    <w:p w14:paraId="03786CE8" w14:textId="09E95DE2" w:rsidR="00C97438" w:rsidRPr="00E63166" w:rsidRDefault="00C97438" w:rsidP="00613FB8">
      <w:pPr>
        <w:ind w:firstLine="720"/>
        <w:jc w:val="both"/>
        <w:rPr>
          <w:rFonts w:eastAsia="Calibri" w:cs="Times New Roman"/>
          <w:color w:val="000000"/>
        </w:rPr>
      </w:pPr>
      <w:r w:rsidRPr="00E63166">
        <w:rPr>
          <w:rFonts w:eastAsia="Calibri" w:cs="Times New Roman"/>
          <w:color w:val="000000"/>
        </w:rPr>
        <w:t xml:space="preserve">On page 45, subdivision 12.16.5, by striking out the word, </w:t>
      </w:r>
      <w:r w:rsidR="00613FB8">
        <w:rPr>
          <w:rFonts w:eastAsia="Calibri" w:cs="Times New Roman"/>
          <w:color w:val="000000"/>
        </w:rPr>
        <w:t>“</w:t>
      </w:r>
      <w:r w:rsidRPr="00E63166">
        <w:rPr>
          <w:rFonts w:eastAsia="Calibri" w:cs="Times New Roman"/>
          <w:color w:val="000000"/>
        </w:rPr>
        <w:t>made</w:t>
      </w:r>
      <w:r w:rsidR="00613FB8">
        <w:rPr>
          <w:rFonts w:eastAsia="Calibri" w:cs="Times New Roman"/>
          <w:color w:val="000000"/>
        </w:rPr>
        <w:t>”</w:t>
      </w:r>
      <w:r w:rsidRPr="00E63166">
        <w:rPr>
          <w:rFonts w:eastAsia="Calibri" w:cs="Times New Roman"/>
          <w:color w:val="000000"/>
        </w:rPr>
        <w:t xml:space="preserve"> and inserting in lieu thereof the word, </w:t>
      </w:r>
      <w:r w:rsidR="00613FB8">
        <w:rPr>
          <w:rFonts w:eastAsia="Calibri" w:cs="Times New Roman"/>
          <w:color w:val="000000"/>
        </w:rPr>
        <w:t>“</w:t>
      </w:r>
      <w:r w:rsidRPr="00E63166">
        <w:rPr>
          <w:rFonts w:eastAsia="Calibri" w:cs="Times New Roman"/>
          <w:color w:val="000000"/>
        </w:rPr>
        <w:t>make</w:t>
      </w:r>
      <w:proofErr w:type="gramStart"/>
      <w:r w:rsidR="00613FB8">
        <w:rPr>
          <w:rFonts w:eastAsia="Calibri" w:cs="Times New Roman"/>
          <w:color w:val="000000"/>
        </w:rPr>
        <w:t>”</w:t>
      </w:r>
      <w:r w:rsidRPr="00E63166">
        <w:rPr>
          <w:rFonts w:eastAsia="Calibri" w:cs="Times New Roman"/>
          <w:color w:val="000000"/>
        </w:rPr>
        <w:t>;</w:t>
      </w:r>
      <w:proofErr w:type="gramEnd"/>
    </w:p>
    <w:p w14:paraId="3DF6BC26" w14:textId="08194483" w:rsidR="00C97438" w:rsidRPr="00E63166" w:rsidRDefault="00C97438" w:rsidP="00613FB8">
      <w:pPr>
        <w:ind w:firstLine="720"/>
        <w:jc w:val="both"/>
        <w:rPr>
          <w:rFonts w:eastAsia="Calibri" w:cs="Times New Roman"/>
          <w:color w:val="000000"/>
        </w:rPr>
      </w:pPr>
      <w:r w:rsidRPr="00E63166">
        <w:rPr>
          <w:rFonts w:eastAsia="Calibri" w:cs="Times New Roman"/>
          <w:color w:val="000000"/>
        </w:rPr>
        <w:t xml:space="preserve">On page 52, paragraph 12.28.2.f, after the word, </w:t>
      </w:r>
      <w:r w:rsidR="00613FB8">
        <w:rPr>
          <w:rFonts w:eastAsia="Calibri" w:cs="Times New Roman"/>
          <w:color w:val="000000"/>
        </w:rPr>
        <w:t>“</w:t>
      </w:r>
      <w:r w:rsidRPr="00E63166">
        <w:rPr>
          <w:rFonts w:eastAsia="Calibri" w:cs="Times New Roman"/>
          <w:color w:val="000000"/>
        </w:rPr>
        <w:t>immediate</w:t>
      </w:r>
      <w:r w:rsidR="00613FB8">
        <w:rPr>
          <w:rFonts w:eastAsia="Calibri" w:cs="Times New Roman"/>
          <w:color w:val="000000"/>
        </w:rPr>
        <w:t>”</w:t>
      </w:r>
      <w:r w:rsidRPr="00E63166">
        <w:rPr>
          <w:rFonts w:eastAsia="Calibri" w:cs="Times New Roman"/>
          <w:color w:val="000000"/>
        </w:rPr>
        <w:t xml:space="preserve"> by inserting a comma, and the words, </w:t>
      </w:r>
      <w:r w:rsidR="00613FB8">
        <w:rPr>
          <w:rFonts w:eastAsia="Calibri" w:cs="Times New Roman"/>
          <w:color w:val="000000"/>
        </w:rPr>
        <w:t>“</w:t>
      </w:r>
      <w:r w:rsidRPr="00E63166">
        <w:rPr>
          <w:rFonts w:eastAsia="Calibri" w:cs="Times New Roman"/>
          <w:color w:val="000000"/>
        </w:rPr>
        <w:t>in-home</w:t>
      </w:r>
      <w:proofErr w:type="gramStart"/>
      <w:r w:rsidR="00613FB8">
        <w:rPr>
          <w:rFonts w:eastAsia="Calibri" w:cs="Times New Roman"/>
          <w:color w:val="000000"/>
        </w:rPr>
        <w:t>”</w:t>
      </w:r>
      <w:r w:rsidRPr="00E63166">
        <w:rPr>
          <w:rFonts w:eastAsia="Calibri" w:cs="Times New Roman"/>
          <w:color w:val="000000"/>
        </w:rPr>
        <w:t>;</w:t>
      </w:r>
      <w:proofErr w:type="gramEnd"/>
      <w:r w:rsidRPr="00E63166">
        <w:rPr>
          <w:rFonts w:eastAsia="Calibri" w:cs="Times New Roman"/>
          <w:color w:val="000000"/>
        </w:rPr>
        <w:t xml:space="preserve"> </w:t>
      </w:r>
    </w:p>
    <w:p w14:paraId="3D9CDCAA" w14:textId="64D65C20" w:rsidR="00C97438" w:rsidRPr="00E63166" w:rsidRDefault="00C97438" w:rsidP="00613FB8">
      <w:pPr>
        <w:ind w:firstLine="720"/>
        <w:jc w:val="both"/>
        <w:rPr>
          <w:rFonts w:eastAsia="Calibri" w:cs="Times New Roman"/>
          <w:color w:val="000000"/>
        </w:rPr>
      </w:pPr>
      <w:r w:rsidRPr="00E63166">
        <w:rPr>
          <w:rFonts w:eastAsia="Calibri" w:cs="Times New Roman"/>
          <w:color w:val="000000"/>
        </w:rPr>
        <w:t xml:space="preserve">On page 52, paragraph 12.28.2.f, after the word, </w:t>
      </w:r>
      <w:r w:rsidR="00613FB8">
        <w:rPr>
          <w:rFonts w:eastAsia="Calibri" w:cs="Times New Roman"/>
          <w:color w:val="000000"/>
        </w:rPr>
        <w:t>“</w:t>
      </w:r>
      <w:r w:rsidRPr="00E63166">
        <w:rPr>
          <w:rFonts w:eastAsia="Calibri" w:cs="Times New Roman"/>
          <w:color w:val="000000"/>
        </w:rPr>
        <w:t>record</w:t>
      </w:r>
      <w:r w:rsidR="00613FB8">
        <w:rPr>
          <w:rFonts w:eastAsia="Calibri" w:cs="Times New Roman"/>
          <w:color w:val="000000"/>
        </w:rPr>
        <w:t>”</w:t>
      </w:r>
      <w:r w:rsidRPr="00E63166">
        <w:rPr>
          <w:rFonts w:eastAsia="Calibri" w:cs="Times New Roman"/>
          <w:color w:val="000000"/>
        </w:rPr>
        <w:t xml:space="preserve"> by inserting the words, </w:t>
      </w:r>
      <w:r w:rsidR="00613FB8">
        <w:rPr>
          <w:rFonts w:eastAsia="Calibri" w:cs="Times New Roman"/>
          <w:color w:val="000000"/>
        </w:rPr>
        <w:t>“</w:t>
      </w:r>
      <w:r w:rsidRPr="00E63166">
        <w:rPr>
          <w:rFonts w:eastAsia="Calibri" w:cs="Times New Roman"/>
          <w:color w:val="000000"/>
        </w:rPr>
        <w:t>in order to provide safe and appropriate care to consumers</w:t>
      </w:r>
      <w:proofErr w:type="gramStart"/>
      <w:r w:rsidR="00613FB8">
        <w:rPr>
          <w:rFonts w:eastAsia="Calibri" w:cs="Times New Roman"/>
          <w:color w:val="000000"/>
        </w:rPr>
        <w:t>”</w:t>
      </w:r>
      <w:r w:rsidRPr="00E63166">
        <w:rPr>
          <w:rFonts w:eastAsia="Calibri" w:cs="Times New Roman"/>
          <w:color w:val="000000"/>
        </w:rPr>
        <w:t>;</w:t>
      </w:r>
      <w:proofErr w:type="gramEnd"/>
      <w:r w:rsidRPr="00E63166">
        <w:rPr>
          <w:rFonts w:eastAsia="Calibri" w:cs="Times New Roman"/>
          <w:color w:val="000000"/>
        </w:rPr>
        <w:t xml:space="preserve"> </w:t>
      </w:r>
    </w:p>
    <w:p w14:paraId="45CA3DF3" w14:textId="77777777" w:rsidR="00C97438" w:rsidRPr="00E63166" w:rsidRDefault="00C97438" w:rsidP="00613FB8">
      <w:pPr>
        <w:ind w:firstLine="720"/>
        <w:jc w:val="both"/>
        <w:rPr>
          <w:rFonts w:eastAsia="Calibri" w:cs="Times New Roman"/>
          <w:color w:val="000000"/>
        </w:rPr>
      </w:pPr>
      <w:r w:rsidRPr="00E63166">
        <w:rPr>
          <w:rFonts w:eastAsia="Calibri" w:cs="Times New Roman"/>
          <w:color w:val="000000"/>
        </w:rPr>
        <w:t>And,</w:t>
      </w:r>
    </w:p>
    <w:p w14:paraId="7AB76519" w14:textId="42986AA1" w:rsidR="00C97438" w:rsidRPr="00E63166" w:rsidRDefault="00C97438" w:rsidP="00613FB8">
      <w:pPr>
        <w:ind w:firstLine="720"/>
        <w:jc w:val="both"/>
        <w:rPr>
          <w:rFonts w:eastAsia="Calibri" w:cs="Times New Roman"/>
          <w:color w:val="000000"/>
        </w:rPr>
      </w:pPr>
      <w:r w:rsidRPr="00E63166">
        <w:rPr>
          <w:rFonts w:eastAsia="Calibri" w:cs="Times New Roman"/>
          <w:color w:val="000000"/>
        </w:rPr>
        <w:t xml:space="preserve">On page 55, subdivision 13.3.1 by changing the period and to a colon and inserting the following proviso: </w:t>
      </w:r>
      <w:r w:rsidR="00613FB8">
        <w:rPr>
          <w:rFonts w:eastAsia="Calibri" w:cs="Times New Roman"/>
          <w:color w:val="000000"/>
        </w:rPr>
        <w:t>“</w:t>
      </w:r>
      <w:r w:rsidRPr="00E63166">
        <w:rPr>
          <w:rFonts w:eastAsia="Calibri" w:cs="Times New Roman"/>
          <w:i/>
          <w:iCs/>
          <w:color w:val="000000"/>
        </w:rPr>
        <w:t>Provided</w:t>
      </w:r>
      <w:r w:rsidRPr="00E63166">
        <w:rPr>
          <w:rFonts w:eastAsia="Calibri" w:cs="Times New Roman"/>
          <w:color w:val="000000"/>
        </w:rPr>
        <w:t>, That the Secretary may only suspend or revoke a license, if the licensee commits a violation which endangers the health, safety or welfare of a person;</w:t>
      </w:r>
      <w:proofErr w:type="gramStart"/>
      <w:r w:rsidR="00613FB8">
        <w:rPr>
          <w:rFonts w:eastAsia="Calibri" w:cs="Times New Roman"/>
          <w:color w:val="000000"/>
        </w:rPr>
        <w:t>”</w:t>
      </w:r>
      <w:r w:rsidRPr="00E63166">
        <w:rPr>
          <w:rFonts w:eastAsia="Calibri" w:cs="Times New Roman"/>
          <w:color w:val="000000"/>
        </w:rPr>
        <w:t>;</w:t>
      </w:r>
      <w:proofErr w:type="gramEnd"/>
    </w:p>
    <w:p w14:paraId="68AE5768" w14:textId="77777777" w:rsidR="00C97438" w:rsidRPr="00E63166" w:rsidRDefault="00C97438" w:rsidP="00613FB8">
      <w:pPr>
        <w:ind w:firstLine="720"/>
        <w:jc w:val="both"/>
        <w:rPr>
          <w:rFonts w:eastAsia="Calibri" w:cs="Arial"/>
          <w:color w:val="000000"/>
        </w:rPr>
      </w:pPr>
      <w:r w:rsidRPr="00E63166">
        <w:rPr>
          <w:rFonts w:eastAsia="Calibri" w:cs="Times New Roman"/>
          <w:color w:val="000000"/>
        </w:rPr>
        <w:lastRenderedPageBreak/>
        <w:t xml:space="preserve">(b) The legislative rule filed in the State Register on August 21, 2020, authorized under the authority of §16-5B-8 of this code, relating to the Department of Health and Human Resources (hospital licensure, </w:t>
      </w:r>
      <w:hyperlink r:id="rId19" w:history="1">
        <w:r w:rsidRPr="00E63166">
          <w:rPr>
            <w:rFonts w:eastAsia="Calibri" w:cs="Times New Roman"/>
            <w:color w:val="000000"/>
          </w:rPr>
          <w:t>64 CSR 12</w:t>
        </w:r>
      </w:hyperlink>
      <w:r w:rsidRPr="00E63166">
        <w:rPr>
          <w:rFonts w:eastAsia="Calibri" w:cs="Times New Roman"/>
          <w:color w:val="000000"/>
        </w:rPr>
        <w:t xml:space="preserve">), is authorized </w:t>
      </w:r>
      <w:r w:rsidRPr="00E63166">
        <w:rPr>
          <w:rFonts w:eastAsia="Calibri" w:cs="Arial"/>
          <w:color w:val="000000"/>
        </w:rPr>
        <w:t>with the following amendment:</w:t>
      </w:r>
    </w:p>
    <w:p w14:paraId="035C1D35" w14:textId="62218B9E" w:rsidR="00C97438" w:rsidRPr="00E63166" w:rsidRDefault="00613FB8" w:rsidP="00613FB8">
      <w:pPr>
        <w:ind w:firstLine="720"/>
        <w:jc w:val="both"/>
        <w:rPr>
          <w:rFonts w:eastAsia="Calibri" w:cs="Arial"/>
          <w:color w:val="000000"/>
        </w:rPr>
      </w:pPr>
      <w:r>
        <w:rPr>
          <w:rFonts w:eastAsia="Calibri" w:cs="Arial"/>
          <w:color w:val="000000"/>
        </w:rPr>
        <w:t>‘</w:t>
      </w:r>
      <w:r w:rsidR="00C97438" w:rsidRPr="00E63166">
        <w:rPr>
          <w:rFonts w:eastAsia="Calibri" w:cs="Arial"/>
          <w:color w:val="000000"/>
        </w:rPr>
        <w:t xml:space="preserve">On page 13, by inserting a new subdivision 4.3.7 to read as </w:t>
      </w:r>
      <w:proofErr w:type="gramStart"/>
      <w:r w:rsidR="00C97438" w:rsidRPr="00E63166">
        <w:rPr>
          <w:rFonts w:eastAsia="Calibri" w:cs="Arial"/>
          <w:color w:val="000000"/>
        </w:rPr>
        <w:t>follows;</w:t>
      </w:r>
      <w:proofErr w:type="gramEnd"/>
    </w:p>
    <w:p w14:paraId="7FD9275B" w14:textId="784EE89C" w:rsidR="00C97438" w:rsidRPr="00E63166" w:rsidRDefault="00C97438" w:rsidP="00613FB8">
      <w:pPr>
        <w:ind w:firstLine="720"/>
        <w:jc w:val="both"/>
        <w:rPr>
          <w:rFonts w:eastAsia="Calibri" w:cs="Arial"/>
          <w:color w:val="000000"/>
        </w:rPr>
      </w:pPr>
      <w:r w:rsidRPr="00E63166">
        <w:rPr>
          <w:rFonts w:eastAsia="Calibri" w:cs="Arial"/>
          <w:color w:val="000000"/>
        </w:rPr>
        <w:t xml:space="preserve"> </w:t>
      </w:r>
      <w:r w:rsidR="00613FB8">
        <w:rPr>
          <w:rFonts w:eastAsia="Calibri" w:cs="Arial"/>
          <w:color w:val="000000"/>
        </w:rPr>
        <w:t>“</w:t>
      </w:r>
      <w:r w:rsidRPr="00E63166">
        <w:rPr>
          <w:rFonts w:eastAsia="Calibri" w:cs="Arial"/>
          <w:color w:val="000000"/>
        </w:rPr>
        <w:t>4.3.7. A hospital shall post signage in every patient room, patient care area or department, and staff rest area information outlining the process for reporting patient safety concerns via the facility</w:t>
      </w:r>
      <w:r w:rsidR="00613FB8">
        <w:rPr>
          <w:rFonts w:eastAsia="Calibri" w:cs="Arial"/>
          <w:color w:val="000000"/>
        </w:rPr>
        <w:t>’</w:t>
      </w:r>
      <w:r w:rsidRPr="00E63166">
        <w:rPr>
          <w:rFonts w:eastAsia="Calibri" w:cs="Arial"/>
          <w:color w:val="000000"/>
        </w:rPr>
        <w:t>s designated internal reporting mechanism and the process for reporting unresolved patient safety concerns or complaints to the West Virginia Office for Health Facility Licensure and Certification. The posting shall include the address and telephone number for the West Virginia Office for Health Facility Licensure and Certification. Signage color and text shall conform to the Office of Safety and Health Administration regulations for safety instruction signs as provided in standard §1910.145. Nothing in the provision precludes any patient, patient representative, or healthcare provider from making a good faith report pertaining to patient safety concerns and/or alleged wrongdoing or waste to any other appropriate authorities as provided §16-39-3</w:t>
      </w:r>
      <w:r w:rsidR="00613FB8">
        <w:rPr>
          <w:rFonts w:eastAsia="Calibri" w:cs="Arial"/>
          <w:color w:val="000000"/>
        </w:rPr>
        <w:t>”</w:t>
      </w:r>
      <w:r w:rsidRPr="00E63166">
        <w:rPr>
          <w:rFonts w:eastAsia="Calibri" w:cs="Arial"/>
          <w:color w:val="000000"/>
        </w:rPr>
        <w:t>.</w:t>
      </w:r>
      <w:r w:rsidR="00613FB8">
        <w:rPr>
          <w:rFonts w:eastAsia="Calibri" w:cs="Arial"/>
          <w:color w:val="000000"/>
        </w:rPr>
        <w:t>’</w:t>
      </w:r>
    </w:p>
    <w:p w14:paraId="48C7DB99" w14:textId="77777777" w:rsidR="00C97438" w:rsidRPr="00E63166" w:rsidRDefault="00C97438" w:rsidP="00613FB8">
      <w:pPr>
        <w:ind w:firstLine="720"/>
        <w:jc w:val="both"/>
        <w:rPr>
          <w:rFonts w:eastAsia="Calibri" w:cs="Times New Roman"/>
          <w:color w:val="000000"/>
        </w:rPr>
      </w:pPr>
      <w:r w:rsidRPr="00E63166">
        <w:rPr>
          <w:rFonts w:eastAsia="Calibri" w:cs="Times New Roman"/>
          <w:color w:val="000000"/>
        </w:rPr>
        <w:t xml:space="preserve">(c) The legislative rule filed in the State Register on August 25, 2020, authorized under the authority of §16-5C-5 of this code, modified by the Department of Health and Human Resources to meet the objections of the Legislative Rule-Making Review Committee and refiled in the State Register on December 16, 2020, relating to the Department of Health and Human Resources (nursing home licensure, </w:t>
      </w:r>
      <w:hyperlink r:id="rId20" w:history="1">
        <w:r w:rsidRPr="00E63166">
          <w:rPr>
            <w:rFonts w:eastAsia="Calibri" w:cs="Times New Roman"/>
            <w:color w:val="000000"/>
          </w:rPr>
          <w:t>64 CSR 13</w:t>
        </w:r>
      </w:hyperlink>
      <w:r w:rsidRPr="00E63166">
        <w:rPr>
          <w:rFonts w:eastAsia="Calibri" w:cs="Times New Roman"/>
          <w:color w:val="000000"/>
        </w:rPr>
        <w:t>), is authorized.</w:t>
      </w:r>
    </w:p>
    <w:p w14:paraId="36405B11" w14:textId="77777777" w:rsidR="00C97438" w:rsidRPr="00E63166" w:rsidRDefault="00C97438" w:rsidP="00613FB8">
      <w:pPr>
        <w:ind w:firstLine="720"/>
        <w:jc w:val="both"/>
        <w:rPr>
          <w:rFonts w:eastAsia="Calibri" w:cs="Times New Roman"/>
          <w:color w:val="000000"/>
        </w:rPr>
      </w:pPr>
      <w:r w:rsidRPr="00E63166">
        <w:rPr>
          <w:rFonts w:eastAsia="Calibri" w:cs="Times New Roman"/>
          <w:color w:val="000000"/>
        </w:rPr>
        <w:t>(d) The Legislature directs the Department of Health and Human Resources to promulgate the legislative rule effective of July 1, 2019, authorized under the authority of §16-1-4 of this code, relating to the Department of Health and Human Resources (food establishments, 64 CSR 17), with the following amendments:</w:t>
      </w:r>
    </w:p>
    <w:p w14:paraId="5DF276E3" w14:textId="77777777" w:rsidR="00C97438" w:rsidRPr="00E63166" w:rsidRDefault="00C97438" w:rsidP="00613FB8">
      <w:pPr>
        <w:ind w:firstLine="720"/>
        <w:jc w:val="both"/>
        <w:rPr>
          <w:rFonts w:eastAsia="Calibri" w:cs="Times New Roman"/>
          <w:color w:val="000000"/>
        </w:rPr>
      </w:pPr>
      <w:r w:rsidRPr="00E63166">
        <w:rPr>
          <w:rFonts w:eastAsia="Calibri" w:cs="Times New Roman"/>
          <w:color w:val="000000"/>
        </w:rPr>
        <w:t>On page 2, subsection 3.1, by adding a new subdivision 3.1.h, to read as follows:</w:t>
      </w:r>
    </w:p>
    <w:p w14:paraId="39C7C8E4" w14:textId="3D7E12D4" w:rsidR="00C97438" w:rsidRPr="00E63166" w:rsidRDefault="00613FB8" w:rsidP="00613FB8">
      <w:pPr>
        <w:ind w:firstLine="720"/>
        <w:jc w:val="both"/>
        <w:rPr>
          <w:rFonts w:eastAsia="Calibri" w:cs="Times New Roman"/>
          <w:color w:val="000000"/>
        </w:rPr>
      </w:pPr>
      <w:r>
        <w:rPr>
          <w:rFonts w:eastAsia="Calibri" w:cs="Times New Roman"/>
          <w:color w:val="000000"/>
        </w:rPr>
        <w:t>‘</w:t>
      </w:r>
      <w:r w:rsidR="00C97438" w:rsidRPr="00E63166">
        <w:rPr>
          <w:rFonts w:eastAsia="Calibri" w:cs="Times New Roman"/>
          <w:color w:val="000000"/>
        </w:rPr>
        <w:t>3.1.h Chapter 6, section 6-501.115 is not appliable if the following conditions are met:</w:t>
      </w:r>
    </w:p>
    <w:p w14:paraId="4072B848" w14:textId="77777777" w:rsidR="00C97438" w:rsidRPr="00E63166" w:rsidRDefault="00C97438" w:rsidP="00613FB8">
      <w:pPr>
        <w:ind w:firstLine="720"/>
        <w:jc w:val="both"/>
        <w:rPr>
          <w:rFonts w:eastAsia="Calibri" w:cs="Times New Roman"/>
          <w:color w:val="000000"/>
        </w:rPr>
      </w:pPr>
      <w:r w:rsidRPr="00E63166">
        <w:rPr>
          <w:rFonts w:eastAsia="Calibri" w:cs="Times New Roman"/>
          <w:color w:val="000000"/>
        </w:rPr>
        <w:lastRenderedPageBreak/>
        <w:t xml:space="preserve">3.1.h.1.  The dog is prohibited from entering any areas where food is being prepared. </w:t>
      </w:r>
    </w:p>
    <w:p w14:paraId="0C1479C0" w14:textId="77777777" w:rsidR="00C97438" w:rsidRPr="00E63166" w:rsidRDefault="00C97438" w:rsidP="00613FB8">
      <w:pPr>
        <w:ind w:firstLine="720"/>
        <w:jc w:val="both"/>
        <w:rPr>
          <w:rFonts w:eastAsia="Calibri" w:cs="Times New Roman"/>
          <w:color w:val="000000"/>
        </w:rPr>
      </w:pPr>
      <w:r w:rsidRPr="00E63166">
        <w:rPr>
          <w:rFonts w:eastAsia="Calibri" w:cs="Times New Roman"/>
          <w:color w:val="000000"/>
        </w:rPr>
        <w:t xml:space="preserve">3.1.h.2.  An exterior play area is available for the </w:t>
      </w:r>
      <w:proofErr w:type="gramStart"/>
      <w:r w:rsidRPr="00E63166">
        <w:rPr>
          <w:rFonts w:eastAsia="Calibri" w:cs="Times New Roman"/>
          <w:color w:val="000000"/>
        </w:rPr>
        <w:t>dog;</w:t>
      </w:r>
      <w:proofErr w:type="gramEnd"/>
    </w:p>
    <w:p w14:paraId="088F7B31" w14:textId="77777777" w:rsidR="00C97438" w:rsidRPr="00E63166" w:rsidRDefault="00C97438" w:rsidP="00613FB8">
      <w:pPr>
        <w:ind w:firstLine="720"/>
        <w:jc w:val="both"/>
        <w:rPr>
          <w:rFonts w:eastAsia="Calibri" w:cs="Times New Roman"/>
          <w:color w:val="000000"/>
        </w:rPr>
      </w:pPr>
      <w:r w:rsidRPr="00E63166">
        <w:rPr>
          <w:rFonts w:eastAsia="Calibri" w:cs="Times New Roman"/>
          <w:color w:val="000000"/>
        </w:rPr>
        <w:t xml:space="preserve">3.1.h.3. The dog owner shall certify that his or her dog has a current rabies </w:t>
      </w:r>
      <w:proofErr w:type="gramStart"/>
      <w:r w:rsidRPr="00E63166">
        <w:rPr>
          <w:rFonts w:eastAsia="Calibri" w:cs="Times New Roman"/>
          <w:color w:val="000000"/>
        </w:rPr>
        <w:t>vaccination;</w:t>
      </w:r>
      <w:proofErr w:type="gramEnd"/>
      <w:r w:rsidRPr="00E63166">
        <w:rPr>
          <w:rFonts w:eastAsia="Calibri" w:cs="Times New Roman"/>
          <w:color w:val="000000"/>
        </w:rPr>
        <w:t xml:space="preserve"> </w:t>
      </w:r>
    </w:p>
    <w:p w14:paraId="0375C25F" w14:textId="77777777" w:rsidR="00C97438" w:rsidRPr="00E63166" w:rsidRDefault="00C97438" w:rsidP="00613FB8">
      <w:pPr>
        <w:ind w:firstLine="720"/>
        <w:jc w:val="both"/>
        <w:rPr>
          <w:rFonts w:eastAsia="Calibri" w:cs="Times New Roman"/>
          <w:color w:val="000000"/>
        </w:rPr>
      </w:pPr>
      <w:r w:rsidRPr="00E63166">
        <w:rPr>
          <w:rFonts w:eastAsia="Calibri" w:cs="Times New Roman"/>
          <w:color w:val="000000"/>
        </w:rPr>
        <w:t xml:space="preserve">3.1.h.4. The dog owner will be asked to leave, if a dog creates a </w:t>
      </w:r>
      <w:proofErr w:type="gramStart"/>
      <w:r w:rsidRPr="00E63166">
        <w:rPr>
          <w:rFonts w:eastAsia="Calibri" w:cs="Times New Roman"/>
          <w:color w:val="000000"/>
        </w:rPr>
        <w:t>nuisance;</w:t>
      </w:r>
      <w:proofErr w:type="gramEnd"/>
    </w:p>
    <w:p w14:paraId="57AE797F" w14:textId="77777777" w:rsidR="00C97438" w:rsidRPr="00E63166" w:rsidRDefault="00C97438" w:rsidP="00613FB8">
      <w:pPr>
        <w:ind w:firstLine="720"/>
        <w:jc w:val="both"/>
        <w:rPr>
          <w:rFonts w:eastAsia="Calibri" w:cs="Times New Roman"/>
          <w:color w:val="000000"/>
        </w:rPr>
      </w:pPr>
      <w:r w:rsidRPr="00E63166">
        <w:rPr>
          <w:rFonts w:eastAsia="Calibri" w:cs="Times New Roman"/>
          <w:color w:val="000000"/>
        </w:rPr>
        <w:t xml:space="preserve">3.1.h.5.  The establishment is licensed a private club, brew pub, or micro </w:t>
      </w:r>
      <w:proofErr w:type="gramStart"/>
      <w:r w:rsidRPr="00E63166">
        <w:rPr>
          <w:rFonts w:eastAsia="Calibri" w:cs="Times New Roman"/>
          <w:color w:val="000000"/>
        </w:rPr>
        <w:t>distillery;</w:t>
      </w:r>
      <w:proofErr w:type="gramEnd"/>
    </w:p>
    <w:p w14:paraId="5B77E5CF" w14:textId="77777777" w:rsidR="00C97438" w:rsidRPr="00E63166" w:rsidRDefault="00C97438" w:rsidP="00613FB8">
      <w:pPr>
        <w:ind w:firstLine="720"/>
        <w:jc w:val="both"/>
        <w:rPr>
          <w:rFonts w:eastAsia="Calibri" w:cs="Times New Roman"/>
          <w:color w:val="000000"/>
        </w:rPr>
      </w:pPr>
      <w:r w:rsidRPr="00E63166">
        <w:rPr>
          <w:rFonts w:eastAsia="Calibri" w:cs="Times New Roman"/>
          <w:color w:val="000000"/>
        </w:rPr>
        <w:t xml:space="preserve">3.1.h.6.  The establishment has liability insurance for dog related </w:t>
      </w:r>
      <w:proofErr w:type="gramStart"/>
      <w:r w:rsidRPr="00E63166">
        <w:rPr>
          <w:rFonts w:eastAsia="Calibri" w:cs="Times New Roman"/>
          <w:color w:val="000000"/>
        </w:rPr>
        <w:t>incidents;</w:t>
      </w:r>
      <w:proofErr w:type="gramEnd"/>
    </w:p>
    <w:p w14:paraId="21B82CE3" w14:textId="77777777" w:rsidR="00C97438" w:rsidRPr="00E63166" w:rsidRDefault="00C97438" w:rsidP="00613FB8">
      <w:pPr>
        <w:ind w:firstLine="720"/>
        <w:jc w:val="both"/>
        <w:rPr>
          <w:rFonts w:eastAsia="Calibri" w:cs="Times New Roman"/>
          <w:color w:val="000000"/>
        </w:rPr>
      </w:pPr>
      <w:r w:rsidRPr="00E63166">
        <w:rPr>
          <w:rFonts w:eastAsia="Calibri" w:cs="Times New Roman"/>
          <w:color w:val="000000"/>
        </w:rPr>
        <w:t xml:space="preserve">3.1.h.7. Dog accidents are cleaned and sanitized. Dog waste stations are available. A written procedure shall be established and posted concerning dog accident </w:t>
      </w:r>
      <w:proofErr w:type="gramStart"/>
      <w:r w:rsidRPr="00E63166">
        <w:rPr>
          <w:rFonts w:eastAsia="Calibri" w:cs="Times New Roman"/>
          <w:color w:val="000000"/>
        </w:rPr>
        <w:t>cleanup;</w:t>
      </w:r>
      <w:proofErr w:type="gramEnd"/>
    </w:p>
    <w:p w14:paraId="319ECF84" w14:textId="77777777" w:rsidR="00C97438" w:rsidRPr="00E63166" w:rsidRDefault="00C97438" w:rsidP="00613FB8">
      <w:pPr>
        <w:ind w:firstLine="720"/>
        <w:jc w:val="both"/>
        <w:rPr>
          <w:rFonts w:eastAsia="Calibri" w:cs="Times New Roman"/>
          <w:color w:val="000000"/>
        </w:rPr>
      </w:pPr>
      <w:r w:rsidRPr="00E63166">
        <w:rPr>
          <w:rFonts w:eastAsia="Calibri" w:cs="Times New Roman"/>
          <w:color w:val="000000"/>
        </w:rPr>
        <w:t xml:space="preserve">3.1.h.8. Signage is present indicating that the establishment is dog </w:t>
      </w:r>
      <w:proofErr w:type="gramStart"/>
      <w:r w:rsidRPr="00E63166">
        <w:rPr>
          <w:rFonts w:eastAsia="Calibri" w:cs="Times New Roman"/>
          <w:color w:val="000000"/>
        </w:rPr>
        <w:t>friendly;</w:t>
      </w:r>
      <w:proofErr w:type="gramEnd"/>
    </w:p>
    <w:p w14:paraId="348BC6A2" w14:textId="6325CAD7" w:rsidR="00C97438" w:rsidRPr="00E63166" w:rsidRDefault="00C97438" w:rsidP="00613FB8">
      <w:pPr>
        <w:ind w:firstLine="720"/>
        <w:jc w:val="both"/>
        <w:rPr>
          <w:rFonts w:eastAsia="Calibri" w:cs="Times New Roman"/>
          <w:color w:val="000000"/>
        </w:rPr>
      </w:pPr>
      <w:r w:rsidRPr="00E63166">
        <w:rPr>
          <w:rFonts w:eastAsia="Calibri" w:cs="Times New Roman"/>
          <w:color w:val="000000"/>
        </w:rPr>
        <w:t>3.1.h.9.  Dog rules are provided to customers upon entrance.</w:t>
      </w:r>
      <w:r w:rsidR="00613FB8">
        <w:rPr>
          <w:rFonts w:eastAsia="Calibri" w:cs="Times New Roman"/>
          <w:color w:val="000000"/>
        </w:rPr>
        <w:t>’</w:t>
      </w:r>
    </w:p>
    <w:p w14:paraId="714FF9DC" w14:textId="77777777" w:rsidR="00C97438" w:rsidRPr="00E63166" w:rsidRDefault="00C97438" w:rsidP="00613FB8">
      <w:pPr>
        <w:ind w:firstLine="720"/>
        <w:jc w:val="both"/>
        <w:rPr>
          <w:rFonts w:eastAsia="Calibri" w:cs="Times New Roman"/>
          <w:color w:val="000000"/>
        </w:rPr>
      </w:pPr>
      <w:r w:rsidRPr="00E63166">
        <w:rPr>
          <w:rFonts w:eastAsia="Calibri" w:cs="Times New Roman"/>
          <w:color w:val="000000"/>
        </w:rPr>
        <w:t>And,</w:t>
      </w:r>
    </w:p>
    <w:p w14:paraId="243151ED" w14:textId="77777777" w:rsidR="00C97438" w:rsidRPr="00E63166" w:rsidRDefault="00C97438" w:rsidP="00613FB8">
      <w:pPr>
        <w:ind w:firstLine="720"/>
        <w:jc w:val="both"/>
        <w:rPr>
          <w:rFonts w:eastAsia="Calibri" w:cs="Times New Roman"/>
          <w:color w:val="000000"/>
        </w:rPr>
      </w:pPr>
      <w:r w:rsidRPr="00E63166">
        <w:rPr>
          <w:rFonts w:eastAsia="Calibri" w:cs="Times New Roman"/>
          <w:color w:val="000000"/>
        </w:rPr>
        <w:t>By renumbering the remaining subdivisions.</w:t>
      </w:r>
    </w:p>
    <w:p w14:paraId="1320C53F" w14:textId="77777777" w:rsidR="00C97438" w:rsidRPr="00E63166" w:rsidRDefault="00C97438" w:rsidP="00613FB8">
      <w:pPr>
        <w:ind w:firstLine="720"/>
        <w:jc w:val="both"/>
        <w:rPr>
          <w:rFonts w:eastAsia="Calibri" w:cs="Times New Roman"/>
          <w:color w:val="000000"/>
        </w:rPr>
      </w:pPr>
      <w:r w:rsidRPr="00E63166">
        <w:rPr>
          <w:rFonts w:eastAsia="Calibri" w:cs="Times New Roman"/>
          <w:color w:val="000000"/>
        </w:rPr>
        <w:t>(e) The legislative rule filed in the State Register on August 21, 2020, authorized under the authority of §16-35-4 of this code, modified by the Department of Health and Human Resources to meet the objections of the Legislative Rule-Making Review Committee and refiled in the State Register on December 10, 2020, relating to the Department of Health and Human Resources (lead abatement licensing, 64 CSR 45), is authorized.</w:t>
      </w:r>
    </w:p>
    <w:p w14:paraId="6BBF5E09" w14:textId="6CE87214" w:rsidR="001346DE" w:rsidRPr="001346DE" w:rsidRDefault="00C97438" w:rsidP="001346DE">
      <w:pPr>
        <w:ind w:firstLine="720"/>
        <w:jc w:val="both"/>
        <w:rPr>
          <w:rFonts w:eastAsia="Calibri" w:cs="Times New Roman"/>
          <w:color w:val="000000"/>
        </w:rPr>
      </w:pPr>
      <w:r w:rsidRPr="00E63166">
        <w:rPr>
          <w:rFonts w:eastAsia="Calibri" w:cs="Times New Roman"/>
          <w:color w:val="000000"/>
        </w:rPr>
        <w:t xml:space="preserve">(f) The legislative rule filed in the State Register on November 20, 2020, authorized under the authority of §16-1-4 of this code, modified by the Department of Health and Human Resources to meet the objections of the Legislative Rule-Making Review Committee and refiled in the State Register on January 4, 2021, relating to the Department of Health and Human Resources (emergency medical services, </w:t>
      </w:r>
      <w:hyperlink r:id="rId21" w:history="1">
        <w:r w:rsidRPr="00E63166">
          <w:rPr>
            <w:rFonts w:eastAsia="Calibri" w:cs="Times New Roman"/>
            <w:color w:val="000000"/>
          </w:rPr>
          <w:t>64 CSR 48</w:t>
        </w:r>
      </w:hyperlink>
      <w:r w:rsidRPr="00E63166">
        <w:rPr>
          <w:rFonts w:eastAsia="Calibri" w:cs="Times New Roman"/>
          <w:color w:val="000000"/>
        </w:rPr>
        <w:t>), is authorized</w:t>
      </w:r>
      <w:r w:rsidR="001346DE">
        <w:rPr>
          <w:rFonts w:eastAsia="Calibri" w:cs="Times New Roman"/>
          <w:color w:val="000000"/>
        </w:rPr>
        <w:t xml:space="preserve"> </w:t>
      </w:r>
      <w:r w:rsidR="001346DE" w:rsidRPr="00E63166">
        <w:rPr>
          <w:rFonts w:cs="Arial"/>
        </w:rPr>
        <w:t>with the following amendment:</w:t>
      </w:r>
    </w:p>
    <w:p w14:paraId="27877D60" w14:textId="77777777" w:rsidR="001346DE" w:rsidRDefault="001346DE" w:rsidP="001346DE">
      <w:pPr>
        <w:ind w:firstLine="720"/>
        <w:jc w:val="both"/>
        <w:rPr>
          <w:rFonts w:cs="Arial"/>
        </w:rPr>
        <w:sectPr w:rsidR="001346DE" w:rsidSect="0000246A">
          <w:footerReference w:type="default" r:id="rId22"/>
          <w:type w:val="continuous"/>
          <w:pgSz w:w="12240" w:h="15840"/>
          <w:pgMar w:top="1440" w:right="1440" w:bottom="1440" w:left="1440" w:header="720" w:footer="720" w:gutter="0"/>
          <w:lnNumType w:countBy="1" w:restart="newSection"/>
          <w:cols w:space="720"/>
          <w:docGrid w:linePitch="360"/>
        </w:sectPr>
      </w:pPr>
      <w:r w:rsidRPr="00E63166">
        <w:rPr>
          <w:rFonts w:cs="Arial"/>
        </w:rPr>
        <w:t>On page 50, after subsection 12.4., by adding a new section 13 to read as follows:</w:t>
      </w:r>
    </w:p>
    <w:p w14:paraId="13E19A54" w14:textId="77777777" w:rsidR="001346DE" w:rsidRPr="00E63166" w:rsidRDefault="001346DE" w:rsidP="001346DE">
      <w:pPr>
        <w:pStyle w:val="SectionBody"/>
      </w:pPr>
      <w:r>
        <w:t>“</w:t>
      </w:r>
      <w:r w:rsidRPr="00E63166">
        <w:t>§64-48-13. Federal Model Program.</w:t>
      </w:r>
    </w:p>
    <w:p w14:paraId="4A7D02C9" w14:textId="50EA42CF" w:rsidR="001346DE" w:rsidRDefault="001346DE" w:rsidP="001346DE">
      <w:pPr>
        <w:ind w:firstLine="720"/>
        <w:jc w:val="both"/>
        <w:rPr>
          <w:rFonts w:eastAsia="Calibri" w:cs="Times New Roman"/>
          <w:color w:val="000000"/>
        </w:rPr>
      </w:pPr>
      <w:r w:rsidRPr="00E63166">
        <w:rPr>
          <w:rFonts w:cs="Arial"/>
        </w:rPr>
        <w:t xml:space="preserve">13.1. Any EMS agency licensed by the Bureau may seek approval from the Centers for Medicare and Medicaid Services of the United States Department of Health and Human Services </w:t>
      </w:r>
      <w:r w:rsidRPr="00E63166">
        <w:rPr>
          <w:rFonts w:cs="Arial"/>
        </w:rPr>
        <w:lastRenderedPageBreak/>
        <w:t xml:space="preserve">to participate in the national Emergency Triage, Treat and Transport (ET3) Model program. Services under the ET3 Model program shall specifically include, but not be limited to, the transport of patients to alternative destinations such as federally qualified health centers, urgent care centers, physician offices and clinics, and behavioral health care facilities. The ET3 Model program has a five-year performance period and is not administered by the Bureau. Any EMS agency approved to participate in the ET3 Model program shall be governed solely </w:t>
      </w:r>
      <w:bookmarkStart w:id="1" w:name="_Hlk68191345"/>
      <w:r w:rsidRPr="00E63166">
        <w:rPr>
          <w:rFonts w:cs="Arial"/>
        </w:rPr>
        <w:t>by the standards and criteria established by the Centers for Medicare &amp; Medicaid Services in its delivery of ET3 services thereunder</w:t>
      </w:r>
      <w:bookmarkEnd w:id="1"/>
      <w:r w:rsidRPr="00E63166">
        <w:rPr>
          <w:rFonts w:cs="Arial"/>
        </w:rPr>
        <w:t>.</w:t>
      </w:r>
      <w:r>
        <w:rPr>
          <w:rFonts w:cs="Arial"/>
        </w:rPr>
        <w:t>”</w:t>
      </w:r>
    </w:p>
    <w:p w14:paraId="6C8FA39E" w14:textId="4B1D9F81" w:rsidR="00C97438" w:rsidRPr="00E63166" w:rsidRDefault="00C97438" w:rsidP="00613FB8">
      <w:pPr>
        <w:ind w:firstLine="720"/>
        <w:jc w:val="both"/>
        <w:rPr>
          <w:rFonts w:eastAsia="Calibri" w:cs="Times New Roman"/>
          <w:color w:val="000000"/>
        </w:rPr>
      </w:pPr>
      <w:r w:rsidRPr="00E63166">
        <w:rPr>
          <w:rFonts w:eastAsia="Calibri" w:cs="Times New Roman"/>
          <w:color w:val="000000"/>
        </w:rPr>
        <w:t xml:space="preserve">(g) The legislative rule filed in the State Register on August 26, 2020, authorized under the authority of §27-5-9(g) of this code, modified by the Department of Health and Human Resources to meet the objections of the Legislative Rule-Making Review Committee and refiled in the State Register on December 9, 2020, relating to the Department of Health and Human Resources (client rights at state-operated mental health facilities, </w:t>
      </w:r>
      <w:hyperlink r:id="rId23" w:history="1">
        <w:r w:rsidRPr="00E63166">
          <w:rPr>
            <w:rFonts w:eastAsia="Calibri" w:cs="Times New Roman"/>
            <w:color w:val="000000"/>
          </w:rPr>
          <w:t>64 CSR 59</w:t>
        </w:r>
      </w:hyperlink>
      <w:r w:rsidRPr="00E63166">
        <w:rPr>
          <w:rFonts w:eastAsia="Calibri" w:cs="Times New Roman"/>
          <w:color w:val="000000"/>
        </w:rPr>
        <w:t>), is authorized.</w:t>
      </w:r>
    </w:p>
    <w:p w14:paraId="5D84E2F3" w14:textId="77777777" w:rsidR="00C97438" w:rsidRPr="00E63166" w:rsidRDefault="00C97438" w:rsidP="00613FB8">
      <w:pPr>
        <w:ind w:firstLine="720"/>
        <w:jc w:val="both"/>
        <w:rPr>
          <w:rFonts w:eastAsia="Calibri" w:cs="Times New Roman"/>
          <w:color w:val="000000"/>
        </w:rPr>
      </w:pPr>
      <w:r w:rsidRPr="00E63166">
        <w:rPr>
          <w:rFonts w:eastAsia="Calibri" w:cs="Times New Roman"/>
          <w:color w:val="000000"/>
        </w:rPr>
        <w:t xml:space="preserve">(h) The legislative rule filed in the State Register on August 21, 2020, authorized under the authority of §16-5O-11 of this code, modified by the Department of Health and Human Resources to meet the objections of the Legislative Rule-Making Review Committee and refiled in the State Register on December 16, 2020, relating to the Department of Health and Human Resources (delegation of medication administration and health maintenance tasks to approved medication assistive personnel, </w:t>
      </w:r>
      <w:hyperlink r:id="rId24" w:history="1">
        <w:r w:rsidRPr="00E63166">
          <w:rPr>
            <w:rFonts w:eastAsia="Calibri" w:cs="Times New Roman"/>
            <w:color w:val="000000"/>
          </w:rPr>
          <w:t>64 CSR 60</w:t>
        </w:r>
      </w:hyperlink>
      <w:r w:rsidRPr="00E63166">
        <w:rPr>
          <w:rFonts w:eastAsia="Calibri" w:cs="Times New Roman"/>
          <w:color w:val="000000"/>
        </w:rPr>
        <w:t>), is authorized.</w:t>
      </w:r>
    </w:p>
    <w:p w14:paraId="4E037C89" w14:textId="77777777" w:rsidR="00C97438" w:rsidRPr="00E63166" w:rsidRDefault="00C97438" w:rsidP="00613FB8">
      <w:pPr>
        <w:ind w:firstLine="720"/>
        <w:jc w:val="both"/>
        <w:rPr>
          <w:rFonts w:eastAsia="Calibri" w:cs="Times New Roman"/>
          <w:color w:val="000000"/>
        </w:rPr>
      </w:pPr>
      <w:r w:rsidRPr="00E63166">
        <w:rPr>
          <w:rFonts w:eastAsia="Calibri" w:cs="Times New Roman"/>
          <w:color w:val="000000"/>
        </w:rPr>
        <w:t>(</w:t>
      </w:r>
      <w:proofErr w:type="spellStart"/>
      <w:r w:rsidRPr="00E63166">
        <w:rPr>
          <w:rFonts w:eastAsia="Calibri" w:cs="Times New Roman"/>
          <w:color w:val="000000"/>
        </w:rPr>
        <w:t>i</w:t>
      </w:r>
      <w:proofErr w:type="spellEnd"/>
      <w:r w:rsidRPr="00E63166">
        <w:rPr>
          <w:rFonts w:eastAsia="Calibri" w:cs="Times New Roman"/>
          <w:color w:val="000000"/>
        </w:rPr>
        <w:t xml:space="preserve">) The legislative rule filed in the State Register on August 26, 2020, authorized under the authority of §33-59-1(k) of this code, modified by the Department of Health and Human Resources to meet the objections of the Legislative Rule-Making Review Committee and refiled in the State Register on November 20, 2020, relating to the Department of Health and Human Resources (diabetes self-management education, </w:t>
      </w:r>
      <w:hyperlink r:id="rId25" w:history="1">
        <w:r w:rsidRPr="00E63166">
          <w:rPr>
            <w:rFonts w:eastAsia="Calibri" w:cs="Times New Roman"/>
            <w:color w:val="000000"/>
          </w:rPr>
          <w:t>64 CSR 115</w:t>
        </w:r>
      </w:hyperlink>
      <w:r w:rsidRPr="00E63166">
        <w:rPr>
          <w:rFonts w:eastAsia="Calibri" w:cs="Times New Roman"/>
          <w:color w:val="000000"/>
        </w:rPr>
        <w:t>), is authorized with the following amendment:</w:t>
      </w:r>
    </w:p>
    <w:p w14:paraId="76CD8210" w14:textId="2755AE18" w:rsidR="00C97438" w:rsidRPr="00E63166" w:rsidRDefault="00C97438" w:rsidP="00613FB8">
      <w:pPr>
        <w:ind w:firstLine="720"/>
        <w:jc w:val="both"/>
        <w:rPr>
          <w:rFonts w:eastAsia="Calibri" w:cs="Times New Roman"/>
          <w:color w:val="000000"/>
        </w:rPr>
      </w:pPr>
      <w:r w:rsidRPr="00E63166">
        <w:rPr>
          <w:rFonts w:eastAsia="Calibri" w:cs="Times New Roman"/>
          <w:color w:val="000000"/>
        </w:rPr>
        <w:t xml:space="preserve">On page 1, subsection 1.2, by striking out, </w:t>
      </w:r>
      <w:r w:rsidR="00613FB8">
        <w:rPr>
          <w:rFonts w:eastAsia="Calibri" w:cs="Times New Roman"/>
          <w:color w:val="000000"/>
        </w:rPr>
        <w:t>“</w:t>
      </w:r>
      <w:r w:rsidRPr="00E63166">
        <w:rPr>
          <w:rFonts w:eastAsia="Calibri" w:cs="Times New Roman"/>
          <w:color w:val="000000"/>
        </w:rPr>
        <w:t>53</w:t>
      </w:r>
      <w:r w:rsidR="00613FB8">
        <w:rPr>
          <w:rFonts w:eastAsia="Calibri" w:cs="Times New Roman"/>
          <w:color w:val="000000"/>
        </w:rPr>
        <w:t>”</w:t>
      </w:r>
      <w:r w:rsidRPr="00E63166">
        <w:rPr>
          <w:rFonts w:eastAsia="Calibri" w:cs="Times New Roman"/>
          <w:color w:val="000000"/>
        </w:rPr>
        <w:t xml:space="preserve"> and inserting in lieu thereof </w:t>
      </w:r>
      <w:r w:rsidR="00613FB8">
        <w:rPr>
          <w:rFonts w:eastAsia="Calibri" w:cs="Times New Roman"/>
          <w:color w:val="000000"/>
        </w:rPr>
        <w:t>“</w:t>
      </w:r>
      <w:r w:rsidRPr="00E63166">
        <w:rPr>
          <w:rFonts w:eastAsia="Calibri" w:cs="Times New Roman"/>
          <w:color w:val="000000"/>
        </w:rPr>
        <w:t>59</w:t>
      </w:r>
      <w:r w:rsidR="00613FB8">
        <w:rPr>
          <w:rFonts w:eastAsia="Calibri" w:cs="Times New Roman"/>
          <w:color w:val="000000"/>
        </w:rPr>
        <w:t>”</w:t>
      </w:r>
      <w:r w:rsidRPr="00E63166">
        <w:rPr>
          <w:rFonts w:eastAsia="Calibri" w:cs="Times New Roman"/>
          <w:color w:val="000000"/>
        </w:rPr>
        <w:t>.</w:t>
      </w:r>
    </w:p>
    <w:p w14:paraId="4503880A" w14:textId="77777777" w:rsidR="00C97438" w:rsidRPr="00E63166" w:rsidRDefault="00C97438" w:rsidP="00613FB8">
      <w:pPr>
        <w:ind w:firstLine="720"/>
        <w:jc w:val="both"/>
        <w:rPr>
          <w:rFonts w:eastAsia="Calibri" w:cs="Times New Roman"/>
          <w:color w:val="000000"/>
        </w:rPr>
      </w:pPr>
      <w:r w:rsidRPr="00E63166">
        <w:rPr>
          <w:rFonts w:eastAsia="Calibri" w:cs="Times New Roman"/>
          <w:color w:val="000000"/>
        </w:rPr>
        <w:lastRenderedPageBreak/>
        <w:t xml:space="preserve">(j) The legislative rule filed in the State Register on August 21, 2020, authorized under the authority of §16-49-9 of this code, modified by the Department of Health and Human Resources to meet the objections of the Legislative Rule-Making Review Committee and refiled in the State Register on November 20, 2020, relating to the Department of Health and Human Resources (West Virginia clearance for access, registry, and employment screening, </w:t>
      </w:r>
      <w:hyperlink r:id="rId26" w:history="1">
        <w:r w:rsidRPr="00E63166">
          <w:rPr>
            <w:rFonts w:eastAsia="Calibri" w:cs="Times New Roman"/>
            <w:color w:val="000000"/>
          </w:rPr>
          <w:t>69 CSR 10</w:t>
        </w:r>
      </w:hyperlink>
      <w:r w:rsidRPr="00E63166">
        <w:rPr>
          <w:rFonts w:eastAsia="Calibri" w:cs="Times New Roman"/>
          <w:color w:val="000000"/>
        </w:rPr>
        <w:t>), is authorized with the following amendment:</w:t>
      </w:r>
    </w:p>
    <w:p w14:paraId="3386B496" w14:textId="77777777" w:rsidR="00C97438" w:rsidRPr="00E63166" w:rsidRDefault="00C97438" w:rsidP="00613FB8">
      <w:pPr>
        <w:ind w:firstLine="720"/>
        <w:jc w:val="both"/>
        <w:rPr>
          <w:rFonts w:eastAsia="Calibri" w:cs="Times New Roman"/>
          <w:color w:val="000000"/>
        </w:rPr>
      </w:pPr>
      <w:r w:rsidRPr="00E63166">
        <w:rPr>
          <w:rFonts w:eastAsia="Calibri" w:cs="Times New Roman"/>
          <w:color w:val="000000"/>
        </w:rPr>
        <w:t>On page 2, by adding a new subsection 2.3 to read as follows:</w:t>
      </w:r>
    </w:p>
    <w:p w14:paraId="51CAA6DF" w14:textId="18BD9699" w:rsidR="00C97438" w:rsidRPr="00E63166" w:rsidRDefault="00C97438" w:rsidP="00613FB8">
      <w:pPr>
        <w:ind w:firstLine="720"/>
        <w:jc w:val="both"/>
        <w:rPr>
          <w:rFonts w:eastAsia="Calibri" w:cs="Times New Roman"/>
          <w:color w:val="000000"/>
        </w:rPr>
      </w:pPr>
      <w:r w:rsidRPr="00E63166">
        <w:rPr>
          <w:rFonts w:eastAsia="Calibri" w:cs="Times New Roman"/>
          <w:color w:val="000000"/>
        </w:rPr>
        <w:t xml:space="preserve"> </w:t>
      </w:r>
      <w:r w:rsidR="00613FB8">
        <w:rPr>
          <w:rFonts w:eastAsia="Calibri" w:cs="Times New Roman"/>
          <w:color w:val="000000"/>
        </w:rPr>
        <w:t>“</w:t>
      </w:r>
      <w:r w:rsidRPr="00E63166">
        <w:rPr>
          <w:rFonts w:eastAsia="Calibri" w:cs="Times New Roman"/>
          <w:color w:val="000000"/>
        </w:rPr>
        <w:t xml:space="preserve"> 2.3.  Covered Provider – means the following facilities or providers that are required to participate in the WV CARES program: skilled nursing facilities; nursing facilities; home health agencies; providers of hospice care; long-term care hospitals; providers of personal care services; providers of adult day care; residential care providers that arrange for or directly provide long-term care services including assisted living facilities; intermediate care facilities for individuals with intellectual disabilities; persons responsible for the care of children as described in W. Va. Code 49-2-114; chronic pain management clinics; behavioral health centers; neonatal abstinence syndrome centers; opioid treatment centers; and any other facility or provider required to participate in the West Virginia Clearance for Access: Registry and Employment Screening program as determined by the secretary in legislative rule.</w:t>
      </w:r>
      <w:r w:rsidR="00613FB8">
        <w:rPr>
          <w:rFonts w:eastAsia="Calibri" w:cs="Times New Roman"/>
          <w:color w:val="000000"/>
        </w:rPr>
        <w:t>”</w:t>
      </w:r>
      <w:r w:rsidRPr="00E63166">
        <w:rPr>
          <w:rFonts w:eastAsia="Calibri" w:cs="Times New Roman"/>
          <w:color w:val="000000"/>
        </w:rPr>
        <w:t>;</w:t>
      </w:r>
    </w:p>
    <w:p w14:paraId="6670A4AF" w14:textId="77777777" w:rsidR="00C97438" w:rsidRPr="00E63166" w:rsidRDefault="00C97438" w:rsidP="00613FB8">
      <w:pPr>
        <w:ind w:firstLine="720"/>
        <w:jc w:val="both"/>
        <w:rPr>
          <w:rFonts w:eastAsia="Calibri" w:cs="Times New Roman"/>
          <w:color w:val="000000"/>
        </w:rPr>
      </w:pPr>
      <w:r w:rsidRPr="00E63166">
        <w:rPr>
          <w:rFonts w:eastAsia="Calibri" w:cs="Times New Roman"/>
          <w:color w:val="000000"/>
        </w:rPr>
        <w:t>And,</w:t>
      </w:r>
    </w:p>
    <w:p w14:paraId="0A6AA817" w14:textId="77777777" w:rsidR="00C97438" w:rsidRPr="00E63166" w:rsidRDefault="00C97438" w:rsidP="00613FB8">
      <w:pPr>
        <w:ind w:firstLine="720"/>
        <w:jc w:val="both"/>
        <w:rPr>
          <w:rFonts w:eastAsia="Calibri" w:cs="Times New Roman"/>
          <w:color w:val="000000"/>
        </w:rPr>
      </w:pPr>
      <w:r w:rsidRPr="00E63166">
        <w:rPr>
          <w:rFonts w:eastAsia="Calibri" w:cs="Times New Roman"/>
          <w:color w:val="000000"/>
        </w:rPr>
        <w:t xml:space="preserve">By renumbering the remaining </w:t>
      </w:r>
      <w:proofErr w:type="gramStart"/>
      <w:r w:rsidRPr="00E63166">
        <w:rPr>
          <w:rFonts w:eastAsia="Calibri" w:cs="Times New Roman"/>
          <w:color w:val="000000"/>
        </w:rPr>
        <w:t>subsections;</w:t>
      </w:r>
      <w:proofErr w:type="gramEnd"/>
    </w:p>
    <w:p w14:paraId="38BF3E04" w14:textId="77777777" w:rsidR="00C97438" w:rsidRPr="00E63166" w:rsidRDefault="00C97438" w:rsidP="00613FB8">
      <w:pPr>
        <w:ind w:firstLine="720"/>
        <w:jc w:val="both"/>
        <w:rPr>
          <w:rFonts w:eastAsia="Calibri" w:cs="Times New Roman"/>
          <w:color w:val="000000"/>
        </w:rPr>
      </w:pPr>
      <w:r w:rsidRPr="00E63166">
        <w:rPr>
          <w:rFonts w:eastAsia="Calibri" w:cs="Times New Roman"/>
          <w:color w:val="000000"/>
        </w:rPr>
        <w:t xml:space="preserve">(k) The legislative rule filed in the State Register on July 1, 2020, authorized under the authority of §16-59-2(g) of this code, modified by the Department of Health and Human Resources to meet the objections of the Legislative Rule-Making Review Committee and refiled in the State Register on December 9, 2020, relating to the Department of Health and Human Resources (recovery residence certification and accreditation program, </w:t>
      </w:r>
      <w:hyperlink r:id="rId27" w:history="1">
        <w:r w:rsidRPr="00E63166">
          <w:rPr>
            <w:rFonts w:eastAsia="Calibri" w:cs="Times New Roman"/>
            <w:color w:val="000000"/>
          </w:rPr>
          <w:t>69 CSR 15</w:t>
        </w:r>
      </w:hyperlink>
      <w:r w:rsidRPr="00E63166">
        <w:rPr>
          <w:rFonts w:eastAsia="Calibri" w:cs="Times New Roman"/>
          <w:color w:val="000000"/>
        </w:rPr>
        <w:t>), is authorized.</w:t>
      </w:r>
    </w:p>
    <w:p w14:paraId="1BBAFA1E" w14:textId="77777777" w:rsidR="00C97438" w:rsidRPr="00E63166" w:rsidRDefault="00C97438" w:rsidP="00613FB8">
      <w:pPr>
        <w:ind w:firstLine="720"/>
        <w:jc w:val="both"/>
        <w:rPr>
          <w:rFonts w:eastAsia="Calibri" w:cs="Arial"/>
          <w:color w:val="000000"/>
        </w:rPr>
      </w:pPr>
      <w:r w:rsidRPr="00E63166">
        <w:rPr>
          <w:rFonts w:eastAsia="Calibri" w:cs="Times New Roman"/>
          <w:color w:val="000000"/>
        </w:rPr>
        <w:t xml:space="preserve">(l) The legislative rule filed in the State Register on August 25, 2020, authorized under the authority of §49-2-121 of this code, modified by the Department of Health and Human Resources </w:t>
      </w:r>
      <w:r w:rsidRPr="00E63166">
        <w:rPr>
          <w:rFonts w:eastAsia="Calibri" w:cs="Times New Roman"/>
          <w:color w:val="000000"/>
        </w:rPr>
        <w:lastRenderedPageBreak/>
        <w:t xml:space="preserve">to meet the objections of the Legislative Rule-Making Review Committee and refiled in the State Register on December 16, 2020, relating to the Department of Health and Human Resources (child placing agencies licensure, </w:t>
      </w:r>
      <w:bookmarkStart w:id="2" w:name="_Hlk66790394"/>
      <w:r w:rsidRPr="00E63166">
        <w:rPr>
          <w:rFonts w:eastAsia="Calibri" w:cs="Times New Roman"/>
          <w:color w:val="000000"/>
        </w:rPr>
        <w:fldChar w:fldCharType="begin"/>
      </w:r>
      <w:r w:rsidRPr="00E63166">
        <w:rPr>
          <w:rFonts w:eastAsia="Calibri" w:cs="Times New Roman"/>
          <w:color w:val="000000"/>
        </w:rPr>
        <w:instrText xml:space="preserve"> HYPERLINK "http://apps.sos.wv.gov/adlaw/csr/rule.aspx?rule=78-02" </w:instrText>
      </w:r>
      <w:r w:rsidRPr="00E63166">
        <w:rPr>
          <w:rFonts w:eastAsia="Calibri" w:cs="Times New Roman"/>
          <w:color w:val="000000"/>
        </w:rPr>
        <w:fldChar w:fldCharType="separate"/>
      </w:r>
      <w:r w:rsidRPr="00E63166">
        <w:rPr>
          <w:rFonts w:eastAsia="Calibri" w:cs="Times New Roman"/>
          <w:color w:val="000000"/>
        </w:rPr>
        <w:t>78 CSR 02</w:t>
      </w:r>
      <w:r w:rsidRPr="00E63166">
        <w:rPr>
          <w:rFonts w:eastAsia="Calibri" w:cs="Times New Roman"/>
          <w:color w:val="000000"/>
        </w:rPr>
        <w:fldChar w:fldCharType="end"/>
      </w:r>
      <w:r w:rsidRPr="00E63166">
        <w:rPr>
          <w:rFonts w:eastAsia="Calibri" w:cs="Times New Roman"/>
          <w:color w:val="000000"/>
        </w:rPr>
        <w:t xml:space="preserve">), is authorized </w:t>
      </w:r>
      <w:r w:rsidRPr="00E63166">
        <w:rPr>
          <w:rFonts w:eastAsia="Calibri" w:cs="Arial"/>
          <w:color w:val="000000"/>
        </w:rPr>
        <w:t>with the following amendments:</w:t>
      </w:r>
    </w:p>
    <w:p w14:paraId="6F1A227E" w14:textId="77777777" w:rsidR="00C97438" w:rsidRPr="00E63166" w:rsidRDefault="00C97438" w:rsidP="00613FB8">
      <w:pPr>
        <w:ind w:firstLine="720"/>
        <w:jc w:val="both"/>
        <w:rPr>
          <w:rFonts w:eastAsia="Calibri" w:cs="Arial"/>
          <w:color w:val="000000"/>
        </w:rPr>
      </w:pPr>
      <w:r w:rsidRPr="00E63166">
        <w:rPr>
          <w:rFonts w:eastAsia="Calibri" w:cs="Arial"/>
          <w:color w:val="000000"/>
        </w:rPr>
        <w:t xml:space="preserve">On page 11, by striking out paragraph </w:t>
      </w:r>
      <w:proofErr w:type="gramStart"/>
      <w:r w:rsidRPr="00E63166">
        <w:rPr>
          <w:rFonts w:eastAsia="Calibri" w:cs="Arial"/>
          <w:color w:val="000000"/>
        </w:rPr>
        <w:t>6.3.1.b;</w:t>
      </w:r>
      <w:proofErr w:type="gramEnd"/>
    </w:p>
    <w:p w14:paraId="58AA348F" w14:textId="77777777" w:rsidR="00C97438" w:rsidRPr="00E63166" w:rsidRDefault="00C97438" w:rsidP="00613FB8">
      <w:pPr>
        <w:ind w:firstLine="720"/>
        <w:jc w:val="both"/>
        <w:rPr>
          <w:rFonts w:eastAsia="Calibri" w:cs="Arial"/>
          <w:color w:val="000000"/>
        </w:rPr>
      </w:pPr>
      <w:r w:rsidRPr="00E63166">
        <w:rPr>
          <w:rFonts w:eastAsia="Calibri" w:cs="Arial"/>
          <w:color w:val="000000"/>
        </w:rPr>
        <w:t>And,</w:t>
      </w:r>
    </w:p>
    <w:p w14:paraId="14AF244C" w14:textId="77777777" w:rsidR="00C97438" w:rsidRPr="00E63166" w:rsidRDefault="00C97438" w:rsidP="00613FB8">
      <w:pPr>
        <w:ind w:firstLine="720"/>
        <w:jc w:val="both"/>
        <w:rPr>
          <w:rFonts w:eastAsia="Calibri" w:cs="Arial"/>
          <w:color w:val="000000"/>
        </w:rPr>
      </w:pPr>
      <w:r w:rsidRPr="00E63166">
        <w:rPr>
          <w:rFonts w:eastAsia="Calibri" w:cs="Arial"/>
          <w:color w:val="000000"/>
        </w:rPr>
        <w:t xml:space="preserve">By renumbering the remaining </w:t>
      </w:r>
      <w:proofErr w:type="gramStart"/>
      <w:r w:rsidRPr="00E63166">
        <w:rPr>
          <w:rFonts w:eastAsia="Calibri" w:cs="Arial"/>
          <w:color w:val="000000"/>
        </w:rPr>
        <w:t>paragraph;</w:t>
      </w:r>
      <w:proofErr w:type="gramEnd"/>
    </w:p>
    <w:p w14:paraId="1E1042FD" w14:textId="6452A66E" w:rsidR="00C97438" w:rsidRPr="00E63166" w:rsidRDefault="00C97438" w:rsidP="00613FB8">
      <w:pPr>
        <w:ind w:firstLine="720"/>
        <w:jc w:val="both"/>
        <w:rPr>
          <w:rFonts w:eastAsia="Calibri" w:cs="Arial"/>
          <w:color w:val="000000"/>
        </w:rPr>
      </w:pPr>
      <w:r w:rsidRPr="00E63166">
        <w:rPr>
          <w:rFonts w:eastAsia="Calibri" w:cs="Arial"/>
          <w:color w:val="000000"/>
        </w:rPr>
        <w:t xml:space="preserve">On page 20, subsection 8.1, by striking out the sentence, </w:t>
      </w:r>
      <w:r w:rsidR="00613FB8">
        <w:rPr>
          <w:rFonts w:eastAsia="Calibri" w:cs="Arial"/>
          <w:color w:val="000000"/>
        </w:rPr>
        <w:t>“</w:t>
      </w:r>
      <w:r w:rsidRPr="00E63166">
        <w:rPr>
          <w:rFonts w:eastAsia="Calibri" w:cs="Arial"/>
          <w:color w:val="000000"/>
        </w:rPr>
        <w:t>The agency shall require the following qualifications for each position.</w:t>
      </w:r>
      <w:r w:rsidR="00613FB8">
        <w:rPr>
          <w:rFonts w:eastAsia="Calibri" w:cs="Arial"/>
          <w:color w:val="000000"/>
        </w:rPr>
        <w:t>”</w:t>
      </w:r>
    </w:p>
    <w:p w14:paraId="70E6B368" w14:textId="77777777" w:rsidR="00C97438" w:rsidRPr="00E63166" w:rsidRDefault="00C97438" w:rsidP="00613FB8">
      <w:pPr>
        <w:ind w:firstLine="720"/>
        <w:jc w:val="both"/>
        <w:rPr>
          <w:rFonts w:eastAsia="Calibri" w:cs="Arial"/>
          <w:color w:val="000000"/>
        </w:rPr>
      </w:pPr>
      <w:r w:rsidRPr="00E63166">
        <w:rPr>
          <w:rFonts w:eastAsia="Calibri" w:cs="Arial"/>
          <w:color w:val="000000"/>
        </w:rPr>
        <w:t xml:space="preserve">On page 20, by striking out subdivision 8.1.1, </w:t>
      </w:r>
    </w:p>
    <w:p w14:paraId="5D7D9244" w14:textId="77777777" w:rsidR="00C97438" w:rsidRPr="00E63166" w:rsidRDefault="00C97438" w:rsidP="00613FB8">
      <w:pPr>
        <w:ind w:firstLine="720"/>
        <w:jc w:val="both"/>
        <w:rPr>
          <w:rFonts w:eastAsia="Calibri" w:cs="Arial"/>
          <w:color w:val="000000"/>
        </w:rPr>
      </w:pPr>
      <w:r w:rsidRPr="00E63166">
        <w:rPr>
          <w:rFonts w:eastAsia="Calibri" w:cs="Arial"/>
          <w:color w:val="000000"/>
        </w:rPr>
        <w:t>And,</w:t>
      </w:r>
    </w:p>
    <w:p w14:paraId="356133B7" w14:textId="77777777" w:rsidR="00C97438" w:rsidRPr="00E63166" w:rsidRDefault="00C97438" w:rsidP="00613FB8">
      <w:pPr>
        <w:ind w:firstLine="720"/>
        <w:jc w:val="both"/>
        <w:rPr>
          <w:rFonts w:eastAsia="Calibri" w:cs="Arial"/>
          <w:color w:val="000000"/>
        </w:rPr>
      </w:pPr>
      <w:r w:rsidRPr="00E63166">
        <w:rPr>
          <w:rFonts w:eastAsia="Calibri" w:cs="Arial"/>
          <w:color w:val="000000"/>
        </w:rPr>
        <w:t>On page 20, by striking out subdivision 8.1.4. and inserting in lieu thereof a new subdivision 8.1.4 to read as follows:</w:t>
      </w:r>
    </w:p>
    <w:p w14:paraId="6D09B45E" w14:textId="7719B0A5" w:rsidR="00C97438" w:rsidRPr="00E63166" w:rsidRDefault="00613FB8" w:rsidP="00613FB8">
      <w:pPr>
        <w:ind w:firstLine="720"/>
        <w:jc w:val="both"/>
        <w:rPr>
          <w:rFonts w:eastAsia="Calibri" w:cs="Arial"/>
          <w:color w:val="000000"/>
        </w:rPr>
      </w:pPr>
      <w:r>
        <w:rPr>
          <w:rFonts w:eastAsia="Calibri" w:cs="Arial"/>
          <w:color w:val="000000"/>
        </w:rPr>
        <w:t>“</w:t>
      </w:r>
      <w:r w:rsidR="00C97438" w:rsidRPr="00E63166">
        <w:rPr>
          <w:rFonts w:eastAsia="Calibri" w:cs="Arial"/>
          <w:color w:val="000000"/>
        </w:rPr>
        <w:t>8.1.4. Case Managers shall have a bachelor</w:t>
      </w:r>
      <w:r>
        <w:rPr>
          <w:rFonts w:eastAsia="Calibri" w:cs="Arial"/>
          <w:color w:val="000000"/>
        </w:rPr>
        <w:t>’</w:t>
      </w:r>
      <w:r w:rsidR="00C97438" w:rsidRPr="00E63166">
        <w:rPr>
          <w:rFonts w:eastAsia="Calibri" w:cs="Arial"/>
          <w:color w:val="000000"/>
        </w:rPr>
        <w:t>s or master</w:t>
      </w:r>
      <w:r>
        <w:rPr>
          <w:rFonts w:eastAsia="Calibri" w:cs="Arial"/>
          <w:color w:val="000000"/>
        </w:rPr>
        <w:t>’</w:t>
      </w:r>
      <w:r w:rsidR="00C97438" w:rsidRPr="00E63166">
        <w:rPr>
          <w:rFonts w:eastAsia="Calibri" w:cs="Arial"/>
          <w:color w:val="000000"/>
        </w:rPr>
        <w:t xml:space="preserve">s degree in social work or a related human service field, or a Board of Regents degree with a human service concentration, or a </w:t>
      </w:r>
      <w:proofErr w:type="gramStart"/>
      <w:r w:rsidR="00C97438" w:rsidRPr="00E63166">
        <w:rPr>
          <w:rFonts w:eastAsia="Calibri" w:cs="Arial"/>
          <w:color w:val="000000"/>
        </w:rPr>
        <w:t>Bachelor</w:t>
      </w:r>
      <w:r>
        <w:rPr>
          <w:rFonts w:eastAsia="Calibri" w:cs="Arial"/>
          <w:color w:val="000000"/>
        </w:rPr>
        <w:t>’</w:t>
      </w:r>
      <w:r w:rsidR="00C97438" w:rsidRPr="00E63166">
        <w:rPr>
          <w:rFonts w:eastAsia="Calibri" w:cs="Arial"/>
          <w:color w:val="000000"/>
        </w:rPr>
        <w:t>s</w:t>
      </w:r>
      <w:proofErr w:type="gramEnd"/>
      <w:r w:rsidR="00C97438" w:rsidRPr="00E63166">
        <w:rPr>
          <w:rFonts w:eastAsia="Calibri" w:cs="Arial"/>
          <w:color w:val="000000"/>
        </w:rPr>
        <w:t xml:space="preserve"> degree who has completed department approved training provided by the child placing agency;</w:t>
      </w:r>
    </w:p>
    <w:p w14:paraId="28595F87" w14:textId="77777777" w:rsidR="00C97438" w:rsidRPr="00E63166" w:rsidRDefault="00C97438" w:rsidP="00613FB8">
      <w:pPr>
        <w:ind w:firstLine="720"/>
        <w:jc w:val="both"/>
        <w:rPr>
          <w:rFonts w:eastAsia="Calibri" w:cs="Arial"/>
          <w:color w:val="000000"/>
        </w:rPr>
      </w:pPr>
      <w:r w:rsidRPr="00E63166">
        <w:rPr>
          <w:rFonts w:eastAsia="Calibri" w:cs="Arial"/>
          <w:color w:val="000000"/>
        </w:rPr>
        <w:t>On page 21 by striking paragraph, 8.2.1.a:</w:t>
      </w:r>
    </w:p>
    <w:p w14:paraId="07B28EBF" w14:textId="77777777" w:rsidR="00C97438" w:rsidRPr="00E63166" w:rsidRDefault="00C97438" w:rsidP="00613FB8">
      <w:pPr>
        <w:ind w:firstLine="720"/>
        <w:jc w:val="both"/>
        <w:rPr>
          <w:rFonts w:eastAsia="Calibri" w:cs="Arial"/>
          <w:color w:val="000000"/>
        </w:rPr>
      </w:pPr>
      <w:r w:rsidRPr="00E63166">
        <w:rPr>
          <w:rFonts w:eastAsia="Calibri" w:cs="Arial"/>
          <w:color w:val="000000"/>
        </w:rPr>
        <w:t>And,</w:t>
      </w:r>
    </w:p>
    <w:p w14:paraId="681ADA8D" w14:textId="77777777" w:rsidR="00C97438" w:rsidRPr="00E63166" w:rsidRDefault="00C97438" w:rsidP="00613FB8">
      <w:pPr>
        <w:ind w:firstLine="720"/>
        <w:jc w:val="both"/>
        <w:rPr>
          <w:rFonts w:eastAsia="Calibri" w:cs="Arial"/>
          <w:color w:val="000000"/>
        </w:rPr>
      </w:pPr>
      <w:r w:rsidRPr="00E63166">
        <w:rPr>
          <w:rFonts w:eastAsia="Calibri" w:cs="Arial"/>
          <w:color w:val="000000"/>
        </w:rPr>
        <w:t xml:space="preserve">By renumbering the remaining </w:t>
      </w:r>
      <w:proofErr w:type="gramStart"/>
      <w:r w:rsidRPr="00E63166">
        <w:rPr>
          <w:rFonts w:eastAsia="Calibri" w:cs="Arial"/>
          <w:color w:val="000000"/>
        </w:rPr>
        <w:t>paragraphs;</w:t>
      </w:r>
      <w:proofErr w:type="gramEnd"/>
    </w:p>
    <w:p w14:paraId="693F30A8" w14:textId="77777777" w:rsidR="00C97438" w:rsidRPr="00E63166" w:rsidRDefault="00C97438" w:rsidP="00613FB8">
      <w:pPr>
        <w:ind w:firstLine="720"/>
        <w:jc w:val="both"/>
        <w:rPr>
          <w:rFonts w:eastAsia="Calibri" w:cs="Arial"/>
          <w:color w:val="000000"/>
        </w:rPr>
      </w:pPr>
      <w:r w:rsidRPr="00E63166">
        <w:rPr>
          <w:rFonts w:eastAsia="Calibri" w:cs="Arial"/>
          <w:color w:val="000000"/>
        </w:rPr>
        <w:t>On page 36, by striking out subdivision, 11.4.5</w:t>
      </w:r>
      <w:proofErr w:type="gramStart"/>
      <w:r w:rsidRPr="00E63166">
        <w:rPr>
          <w:rFonts w:eastAsia="Calibri" w:cs="Arial"/>
          <w:color w:val="000000"/>
        </w:rPr>
        <w:t>.;</w:t>
      </w:r>
      <w:proofErr w:type="gramEnd"/>
    </w:p>
    <w:p w14:paraId="383A8A47" w14:textId="77777777" w:rsidR="00C97438" w:rsidRPr="00E63166" w:rsidRDefault="00C97438" w:rsidP="00613FB8">
      <w:pPr>
        <w:ind w:firstLine="720"/>
        <w:jc w:val="both"/>
        <w:rPr>
          <w:rFonts w:eastAsia="Calibri" w:cs="Arial"/>
          <w:color w:val="000000"/>
        </w:rPr>
      </w:pPr>
      <w:r w:rsidRPr="00E63166">
        <w:rPr>
          <w:rFonts w:eastAsia="Calibri" w:cs="Arial"/>
          <w:color w:val="000000"/>
        </w:rPr>
        <w:t>And,</w:t>
      </w:r>
    </w:p>
    <w:p w14:paraId="38D79930" w14:textId="77777777" w:rsidR="00C97438" w:rsidRPr="00E63166" w:rsidRDefault="00C97438" w:rsidP="00613FB8">
      <w:pPr>
        <w:ind w:firstLine="720"/>
        <w:jc w:val="both"/>
        <w:rPr>
          <w:rFonts w:eastAsia="Calibri" w:cs="Arial"/>
          <w:color w:val="000000"/>
        </w:rPr>
      </w:pPr>
      <w:r w:rsidRPr="00E63166">
        <w:rPr>
          <w:rFonts w:eastAsia="Calibri" w:cs="Arial"/>
          <w:color w:val="000000"/>
        </w:rPr>
        <w:t>Renumbering the remaining subdivisions.</w:t>
      </w:r>
    </w:p>
    <w:bookmarkEnd w:id="2"/>
    <w:p w14:paraId="421CA6A5" w14:textId="77777777" w:rsidR="00C97438" w:rsidRPr="00E63166" w:rsidRDefault="00C97438" w:rsidP="00613FB8">
      <w:pPr>
        <w:ind w:firstLine="720"/>
        <w:jc w:val="both"/>
        <w:rPr>
          <w:rFonts w:eastAsia="Calibri" w:cs="Times New Roman"/>
          <w:color w:val="000000"/>
        </w:rPr>
      </w:pPr>
      <w:r w:rsidRPr="00E63166">
        <w:rPr>
          <w:rFonts w:eastAsia="Calibri" w:cs="Times New Roman"/>
          <w:color w:val="000000"/>
        </w:rPr>
        <w:t xml:space="preserve">(m) The legislative rule filed in the State Register on August 25, 2020, authorized under the authority of §49-2-121 of this code, modified by the Department of Health and Human Resources to meet the objections of the Legislative Rule-Making Review Committee and refiled in the State Register on December 15, 2020, relating to the Department of Health and Human </w:t>
      </w:r>
      <w:r w:rsidRPr="00E63166">
        <w:rPr>
          <w:rFonts w:eastAsia="Calibri" w:cs="Times New Roman"/>
          <w:color w:val="000000"/>
        </w:rPr>
        <w:lastRenderedPageBreak/>
        <w:t xml:space="preserve">Resources (minimum licensing requirements for residential child care and treatment facilities for children and transitioning adults and vulnerable and transitioning youth group homes and programs in West Virginia, </w:t>
      </w:r>
      <w:bookmarkStart w:id="3" w:name="_Hlk66791221"/>
      <w:r w:rsidRPr="00E63166">
        <w:rPr>
          <w:rFonts w:eastAsia="Calibri" w:cs="Times New Roman"/>
          <w:color w:val="000000"/>
        </w:rPr>
        <w:fldChar w:fldCharType="begin"/>
      </w:r>
      <w:r w:rsidRPr="00E63166">
        <w:rPr>
          <w:rFonts w:eastAsia="Calibri" w:cs="Times New Roman"/>
          <w:color w:val="000000"/>
        </w:rPr>
        <w:instrText xml:space="preserve"> HYPERLINK "http://apps.sos.wv.gov/adlaw/csr/rule.aspx?rule=78-03" </w:instrText>
      </w:r>
      <w:r w:rsidRPr="00E63166">
        <w:rPr>
          <w:rFonts w:eastAsia="Calibri" w:cs="Times New Roman"/>
          <w:color w:val="000000"/>
        </w:rPr>
        <w:fldChar w:fldCharType="separate"/>
      </w:r>
      <w:r w:rsidRPr="00E63166">
        <w:rPr>
          <w:rFonts w:eastAsia="Calibri" w:cs="Times New Roman"/>
          <w:color w:val="000000"/>
        </w:rPr>
        <w:t>78 CSR 03</w:t>
      </w:r>
      <w:r w:rsidRPr="00E63166">
        <w:rPr>
          <w:rFonts w:eastAsia="Calibri" w:cs="Times New Roman"/>
          <w:color w:val="000000"/>
        </w:rPr>
        <w:fldChar w:fldCharType="end"/>
      </w:r>
      <w:r w:rsidRPr="00E63166">
        <w:rPr>
          <w:rFonts w:eastAsia="Calibri" w:cs="Times New Roman"/>
          <w:color w:val="000000"/>
        </w:rPr>
        <w:t>), is authorized with the following amendments:</w:t>
      </w:r>
    </w:p>
    <w:p w14:paraId="6031EA78" w14:textId="77777777" w:rsidR="00C97438" w:rsidRPr="00E63166" w:rsidRDefault="00C97438" w:rsidP="00613FB8">
      <w:pPr>
        <w:ind w:firstLine="720"/>
        <w:jc w:val="both"/>
        <w:rPr>
          <w:rFonts w:eastAsia="Calibri" w:cs="Times New Roman"/>
          <w:color w:val="000000"/>
        </w:rPr>
      </w:pPr>
      <w:r w:rsidRPr="00E63166">
        <w:rPr>
          <w:rFonts w:eastAsia="Calibri" w:cs="Times New Roman"/>
          <w:color w:val="000000"/>
        </w:rPr>
        <w:t>On page 23, by striking out all of subdivision 6.1.1</w:t>
      </w:r>
      <w:proofErr w:type="gramStart"/>
      <w:r w:rsidRPr="00E63166">
        <w:rPr>
          <w:rFonts w:eastAsia="Calibri" w:cs="Times New Roman"/>
          <w:color w:val="000000"/>
        </w:rPr>
        <w:t>.;</w:t>
      </w:r>
      <w:proofErr w:type="gramEnd"/>
    </w:p>
    <w:p w14:paraId="75FCF853" w14:textId="77777777" w:rsidR="00C97438" w:rsidRPr="00E63166" w:rsidRDefault="00C97438" w:rsidP="00613FB8">
      <w:pPr>
        <w:ind w:firstLine="720"/>
        <w:jc w:val="both"/>
        <w:rPr>
          <w:rFonts w:eastAsia="Calibri" w:cs="Times New Roman"/>
          <w:color w:val="000000"/>
        </w:rPr>
      </w:pPr>
      <w:r w:rsidRPr="00E63166">
        <w:rPr>
          <w:rFonts w:eastAsia="Calibri" w:cs="Times New Roman"/>
          <w:color w:val="000000"/>
        </w:rPr>
        <w:t>And,</w:t>
      </w:r>
    </w:p>
    <w:p w14:paraId="04CF763A" w14:textId="77777777" w:rsidR="00C97438" w:rsidRPr="00E63166" w:rsidRDefault="00C97438" w:rsidP="00613FB8">
      <w:pPr>
        <w:ind w:firstLine="720"/>
        <w:jc w:val="both"/>
        <w:rPr>
          <w:rFonts w:eastAsia="Calibri" w:cs="Times New Roman"/>
          <w:color w:val="000000"/>
        </w:rPr>
      </w:pPr>
      <w:r w:rsidRPr="00E63166">
        <w:rPr>
          <w:rFonts w:eastAsia="Calibri" w:cs="Times New Roman"/>
          <w:color w:val="000000"/>
        </w:rPr>
        <w:t xml:space="preserve">By renumbering the remaining </w:t>
      </w:r>
      <w:proofErr w:type="gramStart"/>
      <w:r w:rsidRPr="00E63166">
        <w:rPr>
          <w:rFonts w:eastAsia="Calibri" w:cs="Times New Roman"/>
          <w:color w:val="000000"/>
        </w:rPr>
        <w:t>subdivisions;</w:t>
      </w:r>
      <w:proofErr w:type="gramEnd"/>
    </w:p>
    <w:p w14:paraId="25F73C1B" w14:textId="44275E89" w:rsidR="00C97438" w:rsidRPr="00E63166" w:rsidRDefault="00C97438" w:rsidP="00613FB8">
      <w:pPr>
        <w:ind w:firstLine="720"/>
        <w:jc w:val="both"/>
        <w:rPr>
          <w:rFonts w:eastAsia="Calibri" w:cs="Times New Roman"/>
          <w:color w:val="000000"/>
        </w:rPr>
      </w:pPr>
      <w:r w:rsidRPr="00E63166">
        <w:rPr>
          <w:rFonts w:eastAsia="Calibri" w:cs="Times New Roman"/>
          <w:color w:val="000000"/>
        </w:rPr>
        <w:t xml:space="preserve">On page 26, subsection 7.1., by striking out </w:t>
      </w:r>
      <w:r w:rsidR="00613FB8">
        <w:rPr>
          <w:rFonts w:eastAsia="Calibri" w:cs="Times New Roman"/>
          <w:color w:val="000000"/>
        </w:rPr>
        <w:t>“</w:t>
      </w:r>
      <w:r w:rsidRPr="00E63166">
        <w:rPr>
          <w:rFonts w:eastAsia="Calibri" w:cs="Times New Roman"/>
          <w:color w:val="000000"/>
        </w:rPr>
        <w:t>governing body shall be one of the following:</w:t>
      </w:r>
      <w:r w:rsidR="00613FB8">
        <w:rPr>
          <w:rFonts w:eastAsia="Calibri" w:cs="Times New Roman"/>
          <w:color w:val="000000"/>
        </w:rPr>
        <w:t>”</w:t>
      </w:r>
      <w:r w:rsidRPr="00E63166">
        <w:rPr>
          <w:rFonts w:eastAsia="Calibri" w:cs="Times New Roman"/>
          <w:color w:val="000000"/>
        </w:rPr>
        <w:t xml:space="preserve"> </w:t>
      </w:r>
    </w:p>
    <w:p w14:paraId="18C991A8" w14:textId="77777777" w:rsidR="00C97438" w:rsidRPr="00E63166" w:rsidRDefault="00C97438" w:rsidP="00613FB8">
      <w:pPr>
        <w:ind w:firstLine="720"/>
        <w:jc w:val="both"/>
        <w:rPr>
          <w:rFonts w:eastAsia="Calibri" w:cs="Times New Roman"/>
          <w:color w:val="000000"/>
        </w:rPr>
      </w:pPr>
      <w:r w:rsidRPr="00E63166">
        <w:rPr>
          <w:rFonts w:eastAsia="Calibri" w:cs="Times New Roman"/>
          <w:color w:val="000000"/>
        </w:rPr>
        <w:t xml:space="preserve">On page 26, by striking out all of subdivisions 7.1.1, 7.1.2, 7.1.3, 7.1.4, and </w:t>
      </w:r>
      <w:proofErr w:type="gramStart"/>
      <w:r w:rsidRPr="00E63166">
        <w:rPr>
          <w:rFonts w:eastAsia="Calibri" w:cs="Times New Roman"/>
          <w:color w:val="000000"/>
        </w:rPr>
        <w:t>7.1.5;</w:t>
      </w:r>
      <w:proofErr w:type="gramEnd"/>
    </w:p>
    <w:p w14:paraId="07E59634" w14:textId="77777777" w:rsidR="00C97438" w:rsidRPr="00E63166" w:rsidRDefault="00C97438" w:rsidP="00613FB8">
      <w:pPr>
        <w:ind w:firstLine="720"/>
        <w:jc w:val="both"/>
        <w:rPr>
          <w:rFonts w:eastAsia="Calibri" w:cs="Times New Roman"/>
          <w:color w:val="000000"/>
        </w:rPr>
      </w:pPr>
      <w:r w:rsidRPr="00E63166">
        <w:rPr>
          <w:rFonts w:eastAsia="Calibri" w:cs="Times New Roman"/>
          <w:color w:val="000000"/>
        </w:rPr>
        <w:t>On page 36, by striking out all of subsection 10.6</w:t>
      </w:r>
      <w:proofErr w:type="gramStart"/>
      <w:r w:rsidRPr="00E63166">
        <w:rPr>
          <w:rFonts w:eastAsia="Calibri" w:cs="Times New Roman"/>
          <w:color w:val="000000"/>
        </w:rPr>
        <w:t>.;</w:t>
      </w:r>
      <w:proofErr w:type="gramEnd"/>
    </w:p>
    <w:p w14:paraId="0DBFF6E6" w14:textId="77777777" w:rsidR="00C97438" w:rsidRPr="00E63166" w:rsidRDefault="00C97438" w:rsidP="00613FB8">
      <w:pPr>
        <w:ind w:firstLine="720"/>
        <w:jc w:val="both"/>
        <w:rPr>
          <w:rFonts w:eastAsia="Calibri" w:cs="Times New Roman"/>
          <w:color w:val="000000"/>
        </w:rPr>
      </w:pPr>
      <w:r w:rsidRPr="00E63166">
        <w:rPr>
          <w:rFonts w:eastAsia="Calibri" w:cs="Times New Roman"/>
          <w:color w:val="000000"/>
        </w:rPr>
        <w:t xml:space="preserve">On page 40, by striking out all of subdivision </w:t>
      </w:r>
      <w:proofErr w:type="gramStart"/>
      <w:r w:rsidRPr="00E63166">
        <w:rPr>
          <w:rFonts w:eastAsia="Calibri" w:cs="Times New Roman"/>
          <w:color w:val="000000"/>
        </w:rPr>
        <w:t>11.3.2;</w:t>
      </w:r>
      <w:proofErr w:type="gramEnd"/>
    </w:p>
    <w:p w14:paraId="186F9D44" w14:textId="77777777" w:rsidR="00C97438" w:rsidRPr="00E63166" w:rsidRDefault="00C97438" w:rsidP="00613FB8">
      <w:pPr>
        <w:ind w:firstLine="720"/>
        <w:jc w:val="both"/>
        <w:rPr>
          <w:rFonts w:eastAsia="Calibri" w:cs="Times New Roman"/>
          <w:color w:val="000000"/>
        </w:rPr>
      </w:pPr>
      <w:r w:rsidRPr="00E63166">
        <w:rPr>
          <w:rFonts w:eastAsia="Calibri" w:cs="Times New Roman"/>
          <w:color w:val="000000"/>
        </w:rPr>
        <w:t>And,</w:t>
      </w:r>
    </w:p>
    <w:p w14:paraId="0CF0E6AA" w14:textId="77777777" w:rsidR="00C97438" w:rsidRPr="00E63166" w:rsidRDefault="00C97438" w:rsidP="00613FB8">
      <w:pPr>
        <w:ind w:firstLine="720"/>
        <w:jc w:val="both"/>
        <w:rPr>
          <w:rFonts w:eastAsia="Calibri" w:cs="Times New Roman"/>
          <w:color w:val="000000"/>
        </w:rPr>
      </w:pPr>
      <w:r w:rsidRPr="00E63166">
        <w:rPr>
          <w:rFonts w:eastAsia="Calibri" w:cs="Times New Roman"/>
          <w:color w:val="000000"/>
        </w:rPr>
        <w:t xml:space="preserve">By renumbering the remaining </w:t>
      </w:r>
      <w:proofErr w:type="gramStart"/>
      <w:r w:rsidRPr="00E63166">
        <w:rPr>
          <w:rFonts w:eastAsia="Calibri" w:cs="Times New Roman"/>
          <w:color w:val="000000"/>
        </w:rPr>
        <w:t>subdivisions;</w:t>
      </w:r>
      <w:proofErr w:type="gramEnd"/>
    </w:p>
    <w:p w14:paraId="10CDBAA3" w14:textId="77777777" w:rsidR="00C97438" w:rsidRPr="00E63166" w:rsidRDefault="00C97438" w:rsidP="00613FB8">
      <w:pPr>
        <w:ind w:firstLine="720"/>
        <w:jc w:val="both"/>
        <w:rPr>
          <w:rFonts w:eastAsia="Calibri" w:cs="Times New Roman"/>
          <w:color w:val="000000"/>
        </w:rPr>
      </w:pPr>
      <w:r w:rsidRPr="00E63166">
        <w:rPr>
          <w:rFonts w:eastAsia="Calibri" w:cs="Times New Roman"/>
          <w:color w:val="000000"/>
        </w:rPr>
        <w:t>On page 41, by striking out all of subsection 12.1 and inserting in lieu thereof a new subsection 12.1. to read as follows:</w:t>
      </w:r>
    </w:p>
    <w:p w14:paraId="3F7DBF81" w14:textId="20F07239" w:rsidR="00C97438" w:rsidRPr="00E63166" w:rsidRDefault="00C97438" w:rsidP="00613FB8">
      <w:pPr>
        <w:ind w:firstLine="720"/>
        <w:jc w:val="both"/>
        <w:rPr>
          <w:rFonts w:eastAsia="Calibri" w:cs="Times New Roman"/>
          <w:color w:val="000000"/>
        </w:rPr>
      </w:pPr>
      <w:r w:rsidRPr="00E63166">
        <w:rPr>
          <w:rFonts w:eastAsia="Calibri" w:cs="Times New Roman"/>
          <w:color w:val="000000"/>
        </w:rPr>
        <w:t>12.1 The organization shall meet all applicable federal, state, and local, health, building, safety, and fire codes.</w:t>
      </w:r>
      <w:r w:rsidR="00613FB8">
        <w:rPr>
          <w:rFonts w:eastAsia="Calibri" w:cs="Times New Roman"/>
          <w:color w:val="000000"/>
        </w:rPr>
        <w:t>”</w:t>
      </w:r>
    </w:p>
    <w:p w14:paraId="56288BDB" w14:textId="77777777" w:rsidR="00C97438" w:rsidRPr="00E63166" w:rsidRDefault="00C97438" w:rsidP="00613FB8">
      <w:pPr>
        <w:ind w:firstLine="720"/>
        <w:jc w:val="both"/>
        <w:rPr>
          <w:rFonts w:eastAsia="Calibri" w:cs="Times New Roman"/>
          <w:color w:val="000000"/>
        </w:rPr>
      </w:pPr>
      <w:r w:rsidRPr="00E63166">
        <w:rPr>
          <w:rFonts w:eastAsia="Calibri" w:cs="Times New Roman"/>
          <w:color w:val="000000"/>
        </w:rPr>
        <w:t>On page 42, by striking out all of subdivision 12.2.1 and inserting in lieu thereof a new subsection 12.2.1 to read as follows:</w:t>
      </w:r>
    </w:p>
    <w:p w14:paraId="6C8A4226" w14:textId="0C42B317" w:rsidR="00C97438" w:rsidRPr="00E63166" w:rsidRDefault="00C97438" w:rsidP="00613FB8">
      <w:pPr>
        <w:ind w:firstLine="720"/>
        <w:jc w:val="both"/>
        <w:rPr>
          <w:rFonts w:eastAsia="Calibri" w:cs="Times New Roman"/>
          <w:color w:val="000000"/>
        </w:rPr>
      </w:pPr>
      <w:r w:rsidRPr="00E63166">
        <w:rPr>
          <w:rFonts w:eastAsia="Calibri" w:cs="Times New Roman"/>
          <w:color w:val="000000"/>
        </w:rPr>
        <w:t xml:space="preserve"> </w:t>
      </w:r>
      <w:r w:rsidR="00613FB8">
        <w:rPr>
          <w:rFonts w:eastAsia="Calibri" w:cs="Times New Roman"/>
          <w:color w:val="000000"/>
        </w:rPr>
        <w:t>“</w:t>
      </w:r>
      <w:r w:rsidRPr="00E63166">
        <w:rPr>
          <w:rFonts w:eastAsia="Calibri" w:cs="Times New Roman"/>
          <w:color w:val="000000"/>
        </w:rPr>
        <w:t xml:space="preserve">12.2.1 Food shall be stored, prepared, and served according to local health department </w:t>
      </w:r>
      <w:proofErr w:type="gramStart"/>
      <w:r w:rsidRPr="00E63166">
        <w:rPr>
          <w:rFonts w:eastAsia="Calibri" w:cs="Times New Roman"/>
          <w:color w:val="000000"/>
        </w:rPr>
        <w:t>regulations;</w:t>
      </w:r>
      <w:proofErr w:type="gramEnd"/>
    </w:p>
    <w:p w14:paraId="0F1893BC" w14:textId="77777777" w:rsidR="00C97438" w:rsidRPr="00E63166" w:rsidRDefault="00C97438" w:rsidP="00613FB8">
      <w:pPr>
        <w:ind w:firstLine="720"/>
        <w:jc w:val="both"/>
        <w:rPr>
          <w:rFonts w:eastAsia="Calibri" w:cs="Times New Roman"/>
          <w:color w:val="000000"/>
        </w:rPr>
      </w:pPr>
      <w:r w:rsidRPr="00E63166">
        <w:rPr>
          <w:rFonts w:eastAsia="Calibri" w:cs="Times New Roman"/>
          <w:color w:val="000000"/>
        </w:rPr>
        <w:t>On page 43, by striking out all of subdivision 12.2.2</w:t>
      </w:r>
      <w:proofErr w:type="gramStart"/>
      <w:r w:rsidRPr="00E63166">
        <w:rPr>
          <w:rFonts w:eastAsia="Calibri" w:cs="Times New Roman"/>
          <w:color w:val="000000"/>
        </w:rPr>
        <w:t>.;</w:t>
      </w:r>
      <w:proofErr w:type="gramEnd"/>
    </w:p>
    <w:p w14:paraId="3CE84460" w14:textId="77777777" w:rsidR="00C97438" w:rsidRPr="00E63166" w:rsidRDefault="00C97438" w:rsidP="00613FB8">
      <w:pPr>
        <w:ind w:firstLine="720"/>
        <w:jc w:val="both"/>
        <w:rPr>
          <w:rFonts w:eastAsia="Calibri" w:cs="Times New Roman"/>
          <w:color w:val="000000"/>
        </w:rPr>
      </w:pPr>
      <w:r w:rsidRPr="00E63166">
        <w:rPr>
          <w:rFonts w:eastAsia="Calibri" w:cs="Times New Roman"/>
          <w:color w:val="000000"/>
        </w:rPr>
        <w:t>And,</w:t>
      </w:r>
    </w:p>
    <w:p w14:paraId="3593EFBE" w14:textId="77777777" w:rsidR="00C97438" w:rsidRPr="00E63166" w:rsidRDefault="00C97438" w:rsidP="00613FB8">
      <w:pPr>
        <w:ind w:firstLine="720"/>
        <w:jc w:val="both"/>
        <w:rPr>
          <w:rFonts w:eastAsia="Calibri" w:cs="Times New Roman"/>
          <w:color w:val="000000"/>
        </w:rPr>
      </w:pPr>
      <w:r w:rsidRPr="00E63166">
        <w:rPr>
          <w:rFonts w:eastAsia="Calibri" w:cs="Times New Roman"/>
          <w:color w:val="000000"/>
        </w:rPr>
        <w:t xml:space="preserve"> On page 43, by striking out all of subsection 12.3</w:t>
      </w:r>
      <w:proofErr w:type="gramStart"/>
      <w:r w:rsidRPr="00E63166">
        <w:rPr>
          <w:rFonts w:eastAsia="Calibri" w:cs="Times New Roman"/>
          <w:color w:val="000000"/>
        </w:rPr>
        <w:t>.;</w:t>
      </w:r>
      <w:proofErr w:type="gramEnd"/>
    </w:p>
    <w:bookmarkEnd w:id="3"/>
    <w:p w14:paraId="07610FD6" w14:textId="77777777" w:rsidR="00C97438" w:rsidRPr="00E63166" w:rsidRDefault="00C97438" w:rsidP="00613FB8">
      <w:pPr>
        <w:ind w:firstLine="720"/>
        <w:jc w:val="both"/>
        <w:rPr>
          <w:rFonts w:eastAsia="Calibri" w:cs="Times New Roman"/>
          <w:color w:val="000000"/>
        </w:rPr>
      </w:pPr>
      <w:r w:rsidRPr="00E63166">
        <w:rPr>
          <w:rFonts w:eastAsia="Calibri" w:cs="Times New Roman"/>
          <w:color w:val="000000"/>
        </w:rPr>
        <w:t xml:space="preserve">(n) The legislative rule filed in the State Register on August 26, 2020, authorized under the authority of §49-4-601b of this code, modified by the Department of Health and Human Resources to meet the objections of the Legislative Rule-Making Review Committee and refiled </w:t>
      </w:r>
      <w:r w:rsidRPr="00E63166">
        <w:rPr>
          <w:rFonts w:eastAsia="Calibri" w:cs="Times New Roman"/>
          <w:color w:val="000000"/>
        </w:rPr>
        <w:lastRenderedPageBreak/>
        <w:t xml:space="preserve">in the State Register on December 15, 2020, relating to the Department of Health and Human Resources (procedure to contest the substantiation of child abuse or neglect, </w:t>
      </w:r>
      <w:hyperlink r:id="rId28" w:history="1">
        <w:r w:rsidRPr="00E63166">
          <w:rPr>
            <w:rFonts w:eastAsia="Calibri" w:cs="Times New Roman"/>
            <w:color w:val="000000"/>
          </w:rPr>
          <w:t>78 CSR 27</w:t>
        </w:r>
      </w:hyperlink>
      <w:r w:rsidRPr="00E63166">
        <w:rPr>
          <w:rFonts w:eastAsia="Calibri" w:cs="Times New Roman"/>
          <w:color w:val="000000"/>
        </w:rPr>
        <w:t xml:space="preserve">), is authorized with the following amendments:  </w:t>
      </w:r>
    </w:p>
    <w:p w14:paraId="78D23A1D" w14:textId="77777777" w:rsidR="00457A6D" w:rsidRDefault="00C97438" w:rsidP="00613FB8">
      <w:pPr>
        <w:ind w:firstLine="720"/>
        <w:jc w:val="both"/>
        <w:rPr>
          <w:rFonts w:eastAsia="Calibri" w:cs="Times New Roman"/>
          <w:color w:val="000000"/>
        </w:rPr>
        <w:sectPr w:rsidR="00457A6D" w:rsidSect="00122449">
          <w:footerReference w:type="default" r:id="rId29"/>
          <w:type w:val="continuous"/>
          <w:pgSz w:w="12240" w:h="15840"/>
          <w:pgMar w:top="1440" w:right="1440" w:bottom="1440" w:left="1440" w:header="720" w:footer="720" w:gutter="0"/>
          <w:lnNumType w:countBy="1" w:restart="continuous"/>
          <w:cols w:space="720"/>
          <w:docGrid w:linePitch="360"/>
        </w:sectPr>
      </w:pPr>
      <w:r w:rsidRPr="00E63166">
        <w:rPr>
          <w:rFonts w:eastAsia="Calibri" w:cs="Times New Roman"/>
          <w:color w:val="000000"/>
        </w:rPr>
        <w:t>On page 2, after subsection 2.14, by adding two new sections designated sections 3 and 4 to read as follows:</w:t>
      </w:r>
    </w:p>
    <w:p w14:paraId="4614D48A" w14:textId="5BDEE025" w:rsidR="00C97438" w:rsidRPr="00E63166" w:rsidRDefault="00613FB8" w:rsidP="00457A6D">
      <w:pPr>
        <w:suppressLineNumbers/>
        <w:jc w:val="both"/>
        <w:rPr>
          <w:rFonts w:eastAsia="Calibri" w:cs="Times New Roman"/>
          <w:b/>
          <w:bCs/>
          <w:color w:val="000000"/>
        </w:rPr>
      </w:pPr>
      <w:r>
        <w:rPr>
          <w:rFonts w:eastAsia="Calibri" w:cs="Times New Roman"/>
          <w:b/>
          <w:bCs/>
          <w:color w:val="000000"/>
        </w:rPr>
        <w:t>“</w:t>
      </w:r>
      <w:r w:rsidR="00C97438" w:rsidRPr="00E63166">
        <w:rPr>
          <w:rFonts w:eastAsia="Calibri" w:cs="Times New Roman"/>
          <w:b/>
          <w:bCs/>
          <w:color w:val="000000"/>
        </w:rPr>
        <w:t>§78-27-3. Substantiation of abuse and neglect.</w:t>
      </w:r>
    </w:p>
    <w:p w14:paraId="282A854E" w14:textId="77777777" w:rsidR="00C97438" w:rsidRPr="00E63166" w:rsidRDefault="00C97438" w:rsidP="00613FB8">
      <w:pPr>
        <w:ind w:firstLine="720"/>
        <w:jc w:val="both"/>
        <w:rPr>
          <w:rFonts w:eastAsia="Calibri" w:cs="Times New Roman"/>
          <w:color w:val="000000"/>
        </w:rPr>
      </w:pPr>
      <w:r w:rsidRPr="00E63166">
        <w:rPr>
          <w:rFonts w:eastAsia="Calibri" w:cs="Times New Roman"/>
          <w:color w:val="000000"/>
        </w:rPr>
        <w:t xml:space="preserve">The Bureau may consider an allegation against a person of abuse or neglect of a child to have been substantiated for purposes of its records in either of the following two circumstances: </w:t>
      </w:r>
    </w:p>
    <w:p w14:paraId="0248CCA5" w14:textId="77777777" w:rsidR="00C97438" w:rsidRPr="00E63166" w:rsidRDefault="00C97438" w:rsidP="00613FB8">
      <w:pPr>
        <w:ind w:firstLine="720"/>
        <w:jc w:val="both"/>
        <w:rPr>
          <w:rFonts w:eastAsia="Calibri" w:cs="Times New Roman"/>
          <w:color w:val="000000"/>
        </w:rPr>
      </w:pPr>
      <w:r w:rsidRPr="00E63166">
        <w:rPr>
          <w:rFonts w:eastAsia="Calibri" w:cs="Times New Roman"/>
          <w:color w:val="000000"/>
        </w:rPr>
        <w:t xml:space="preserve">(a) The allegation of abuse or neglect has been the subject of a petition under chapter 49 of this code, that resulted in an adjudication finding that the person committed one or more acts of abuse or neglect of a child, and that adjudication has not been reversed or vacated on appeal; or </w:t>
      </w:r>
    </w:p>
    <w:p w14:paraId="2E01BEF3" w14:textId="77777777" w:rsidR="00457A6D" w:rsidRDefault="00C97438" w:rsidP="00613FB8">
      <w:pPr>
        <w:ind w:firstLine="720"/>
        <w:jc w:val="both"/>
        <w:rPr>
          <w:rFonts w:eastAsia="Calibri" w:cs="Times New Roman"/>
          <w:color w:val="000000"/>
        </w:rPr>
        <w:sectPr w:rsidR="00457A6D" w:rsidSect="0000246A">
          <w:type w:val="continuous"/>
          <w:pgSz w:w="12240" w:h="15840"/>
          <w:pgMar w:top="1440" w:right="1440" w:bottom="1440" w:left="1440" w:header="720" w:footer="720" w:gutter="0"/>
          <w:lnNumType w:countBy="1" w:restart="newSection"/>
          <w:cols w:space="720"/>
          <w:docGrid w:linePitch="360"/>
        </w:sectPr>
      </w:pPr>
      <w:r w:rsidRPr="00E63166">
        <w:rPr>
          <w:rFonts w:eastAsia="Calibri" w:cs="Times New Roman"/>
          <w:color w:val="000000"/>
        </w:rPr>
        <w:t xml:space="preserve">(b) The Bureau, as a result of its own investigation has determined that an allegation against a person of abuse or neglect of a child has been substantiated, whether or not there has a been adjudication under subsection (a) of this section:  </w:t>
      </w:r>
      <w:r w:rsidRPr="00E63166">
        <w:rPr>
          <w:rFonts w:eastAsia="Calibri" w:cs="Times New Roman"/>
          <w:i/>
          <w:iCs/>
          <w:color w:val="000000"/>
        </w:rPr>
        <w:t>Provided</w:t>
      </w:r>
      <w:r w:rsidRPr="00E63166">
        <w:rPr>
          <w:rFonts w:eastAsia="Calibri" w:cs="Times New Roman"/>
          <w:color w:val="000000"/>
        </w:rPr>
        <w:t xml:space="preserve">, that when there has been no adjudication, sections four and five of this </w:t>
      </w:r>
      <w:proofErr w:type="gramStart"/>
      <w:r w:rsidRPr="00E63166">
        <w:rPr>
          <w:rFonts w:eastAsia="Calibri" w:cs="Times New Roman"/>
          <w:color w:val="000000"/>
        </w:rPr>
        <w:t>rule</w:t>
      </w:r>
      <w:proofErr w:type="gramEnd"/>
      <w:r w:rsidRPr="00E63166">
        <w:rPr>
          <w:rFonts w:eastAsia="Calibri" w:cs="Times New Roman"/>
          <w:color w:val="000000"/>
        </w:rPr>
        <w:t xml:space="preserve"> apply.</w:t>
      </w:r>
    </w:p>
    <w:p w14:paraId="410F9D6B" w14:textId="77777777" w:rsidR="00C97438" w:rsidRPr="00E63166" w:rsidRDefault="00C97438" w:rsidP="00457A6D">
      <w:pPr>
        <w:suppressLineNumbers/>
        <w:jc w:val="both"/>
        <w:rPr>
          <w:rFonts w:eastAsia="Calibri" w:cs="Times New Roman"/>
          <w:b/>
          <w:bCs/>
          <w:color w:val="000000"/>
        </w:rPr>
      </w:pPr>
      <w:r w:rsidRPr="00E63166">
        <w:rPr>
          <w:rFonts w:eastAsia="Calibri" w:cs="Times New Roman"/>
          <w:b/>
          <w:bCs/>
          <w:color w:val="000000"/>
        </w:rPr>
        <w:t xml:space="preserve">§78-27-4. Allegations of abuse or neglect substantiated on or before July 1, 2021. </w:t>
      </w:r>
    </w:p>
    <w:p w14:paraId="0F16FB26" w14:textId="77777777" w:rsidR="00C97438" w:rsidRPr="00E63166" w:rsidRDefault="00C97438" w:rsidP="00613FB8">
      <w:pPr>
        <w:ind w:firstLine="720"/>
        <w:jc w:val="both"/>
        <w:rPr>
          <w:rFonts w:eastAsia="Calibri" w:cs="Times New Roman"/>
          <w:color w:val="000000"/>
        </w:rPr>
      </w:pPr>
      <w:r w:rsidRPr="00E63166">
        <w:rPr>
          <w:rFonts w:eastAsia="Calibri" w:cs="Times New Roman"/>
          <w:color w:val="000000"/>
        </w:rPr>
        <w:t xml:space="preserve">(a) Any person may write to the Bureau and inquire if the Bureau has included him or her in its records of persons against whom there has been a substantiated claim of abuse or neglect of a child.  The person making the inquiry shall provide the Bureau with his or her full name, date of birth, address, and social security number. </w:t>
      </w:r>
    </w:p>
    <w:p w14:paraId="7FAD9C25" w14:textId="7CA5E459" w:rsidR="00C97438" w:rsidRPr="00E63166" w:rsidRDefault="00C97438" w:rsidP="00613FB8">
      <w:pPr>
        <w:ind w:firstLine="720"/>
        <w:jc w:val="both"/>
        <w:rPr>
          <w:rFonts w:eastAsia="Calibri" w:cs="Times New Roman"/>
          <w:color w:val="000000"/>
        </w:rPr>
      </w:pPr>
      <w:r w:rsidRPr="00E63166">
        <w:rPr>
          <w:rFonts w:eastAsia="Calibri" w:cs="Times New Roman"/>
          <w:color w:val="000000"/>
        </w:rPr>
        <w:t xml:space="preserve">(b) Within 30 days of the request, the Bureau shall inform the person that: (1) the Bureau has no record of any substantiated claim against the person of abuse or neglect of a child; or (2) the Bureau does have a record of a substantiated allegation against the person of abuse or neglect of a child.  If the substantiation is not based upon an adjudication described in subsection (a), section three of this rule, the Bureau shall provide the notice required under section five of </w:t>
      </w:r>
      <w:r w:rsidRPr="00E63166">
        <w:rPr>
          <w:rFonts w:eastAsia="Calibri" w:cs="Times New Roman"/>
          <w:color w:val="000000"/>
        </w:rPr>
        <w:lastRenderedPageBreak/>
        <w:t>this rule, and all of the rights and obligations of the Bureau and the person apply as if the Bureau</w:t>
      </w:r>
      <w:r w:rsidR="00613FB8">
        <w:rPr>
          <w:rFonts w:eastAsia="Calibri" w:cs="Times New Roman"/>
          <w:color w:val="000000"/>
        </w:rPr>
        <w:t>’</w:t>
      </w:r>
      <w:r w:rsidRPr="00E63166">
        <w:rPr>
          <w:rFonts w:eastAsia="Calibri" w:cs="Times New Roman"/>
          <w:color w:val="000000"/>
        </w:rPr>
        <w:t>s substantiation had occurred after July 1, 2021.</w:t>
      </w:r>
      <w:proofErr w:type="gramStart"/>
      <w:r w:rsidR="00613FB8">
        <w:rPr>
          <w:rFonts w:eastAsia="Calibri" w:cs="Times New Roman"/>
          <w:color w:val="000000"/>
        </w:rPr>
        <w:t>”</w:t>
      </w:r>
      <w:r w:rsidRPr="00E63166">
        <w:rPr>
          <w:rFonts w:eastAsia="Calibri" w:cs="Times New Roman"/>
          <w:color w:val="000000"/>
        </w:rPr>
        <w:t>;</w:t>
      </w:r>
      <w:proofErr w:type="gramEnd"/>
    </w:p>
    <w:p w14:paraId="424C3240" w14:textId="77777777" w:rsidR="00C97438" w:rsidRPr="00E63166" w:rsidRDefault="00C97438" w:rsidP="00613FB8">
      <w:pPr>
        <w:ind w:firstLine="720"/>
        <w:jc w:val="both"/>
        <w:rPr>
          <w:rFonts w:eastAsia="Calibri" w:cs="Times New Roman"/>
          <w:color w:val="000000"/>
        </w:rPr>
      </w:pPr>
      <w:r w:rsidRPr="00E63166">
        <w:rPr>
          <w:rFonts w:eastAsia="Calibri" w:cs="Times New Roman"/>
          <w:color w:val="000000"/>
        </w:rPr>
        <w:t>And,</w:t>
      </w:r>
    </w:p>
    <w:p w14:paraId="00309001" w14:textId="77777777" w:rsidR="00C97438" w:rsidRPr="00E63166" w:rsidRDefault="00C97438" w:rsidP="00613FB8">
      <w:pPr>
        <w:ind w:firstLine="720"/>
        <w:jc w:val="both"/>
        <w:rPr>
          <w:rFonts w:eastAsia="Calibri" w:cs="Times New Roman"/>
          <w:color w:val="000000"/>
        </w:rPr>
      </w:pPr>
      <w:r w:rsidRPr="00E63166">
        <w:rPr>
          <w:rFonts w:eastAsia="Calibri" w:cs="Times New Roman"/>
          <w:color w:val="000000"/>
        </w:rPr>
        <w:t xml:space="preserve">By renumbering the remaining </w:t>
      </w:r>
      <w:proofErr w:type="gramStart"/>
      <w:r w:rsidRPr="00E63166">
        <w:rPr>
          <w:rFonts w:eastAsia="Calibri" w:cs="Times New Roman"/>
          <w:color w:val="000000"/>
        </w:rPr>
        <w:t>sections;</w:t>
      </w:r>
      <w:proofErr w:type="gramEnd"/>
    </w:p>
    <w:p w14:paraId="6211262A" w14:textId="77777777" w:rsidR="00C97438" w:rsidRPr="00E63166" w:rsidRDefault="00C97438" w:rsidP="00613FB8">
      <w:pPr>
        <w:ind w:firstLine="720"/>
        <w:jc w:val="both"/>
        <w:rPr>
          <w:rFonts w:eastAsia="Calibri" w:cs="Times New Roman"/>
          <w:color w:val="000000"/>
        </w:rPr>
      </w:pPr>
      <w:r w:rsidRPr="00E63166">
        <w:rPr>
          <w:rFonts w:eastAsia="Calibri" w:cs="Times New Roman"/>
          <w:color w:val="000000"/>
        </w:rPr>
        <w:t>On page 2, section 3, by striking out all of subsection 3.1. and inserting in lieu thereof a new subsection 3.1 to read as follows:</w:t>
      </w:r>
    </w:p>
    <w:p w14:paraId="46F2151E" w14:textId="5F0D3129" w:rsidR="00C97438" w:rsidRPr="00E63166" w:rsidRDefault="00613FB8" w:rsidP="00613FB8">
      <w:pPr>
        <w:ind w:firstLine="720"/>
        <w:jc w:val="both"/>
        <w:rPr>
          <w:rFonts w:eastAsia="Calibri" w:cs="Times New Roman"/>
          <w:color w:val="000000"/>
        </w:rPr>
      </w:pPr>
      <w:r>
        <w:rPr>
          <w:rFonts w:eastAsia="Calibri" w:cs="Times New Roman"/>
          <w:color w:val="000000"/>
        </w:rPr>
        <w:t>“</w:t>
      </w:r>
      <w:r w:rsidR="00C97438" w:rsidRPr="00E63166">
        <w:rPr>
          <w:rFonts w:eastAsia="Calibri" w:cs="Times New Roman"/>
          <w:color w:val="000000"/>
        </w:rPr>
        <w:t>3.1. After July 1, 2021, if the Bureau determines that an allegation against a person of abuse or neglect of a child has been substantiated, the Bureau shall provide written notice to the maltreater of its determination.</w:t>
      </w:r>
      <w:proofErr w:type="gramStart"/>
      <w:r>
        <w:rPr>
          <w:rFonts w:eastAsia="Calibri" w:cs="Times New Roman"/>
          <w:color w:val="000000"/>
        </w:rPr>
        <w:t>”</w:t>
      </w:r>
      <w:r w:rsidR="00C97438" w:rsidRPr="00E63166">
        <w:rPr>
          <w:rFonts w:eastAsia="Calibri" w:cs="Times New Roman"/>
          <w:color w:val="000000"/>
        </w:rPr>
        <w:t>;</w:t>
      </w:r>
      <w:proofErr w:type="gramEnd"/>
    </w:p>
    <w:p w14:paraId="5020EB6D" w14:textId="77777777" w:rsidR="00C97438" w:rsidRPr="00E63166" w:rsidRDefault="00C97438" w:rsidP="00613FB8">
      <w:pPr>
        <w:ind w:firstLine="720"/>
        <w:jc w:val="both"/>
        <w:rPr>
          <w:rFonts w:eastAsia="Calibri" w:cs="Times New Roman"/>
          <w:color w:val="000000"/>
        </w:rPr>
      </w:pPr>
      <w:r w:rsidRPr="00E63166">
        <w:rPr>
          <w:rFonts w:eastAsia="Calibri" w:cs="Times New Roman"/>
          <w:color w:val="000000"/>
        </w:rPr>
        <w:t>And,</w:t>
      </w:r>
    </w:p>
    <w:p w14:paraId="19F49209" w14:textId="629574FC" w:rsidR="00C97438" w:rsidRPr="00E63166" w:rsidRDefault="00C97438" w:rsidP="00613FB8">
      <w:pPr>
        <w:ind w:firstLine="720"/>
        <w:jc w:val="both"/>
        <w:rPr>
          <w:rFonts w:eastAsia="Calibri" w:cs="Times New Roman"/>
          <w:color w:val="000000"/>
        </w:rPr>
      </w:pPr>
      <w:r w:rsidRPr="00E63166">
        <w:rPr>
          <w:rFonts w:eastAsia="Calibri" w:cs="Times New Roman"/>
          <w:color w:val="000000"/>
        </w:rPr>
        <w:t xml:space="preserve">On page 3, subsection 3.4., after the words </w:t>
      </w:r>
      <w:r w:rsidR="00613FB8">
        <w:rPr>
          <w:rFonts w:eastAsia="Calibri" w:cs="Times New Roman"/>
          <w:color w:val="000000"/>
        </w:rPr>
        <w:t>“</w:t>
      </w:r>
      <w:r w:rsidRPr="00E63166">
        <w:rPr>
          <w:rFonts w:eastAsia="Calibri" w:cs="Times New Roman"/>
          <w:color w:val="000000"/>
        </w:rPr>
        <w:t>The notice shall</w:t>
      </w:r>
      <w:r w:rsidR="00613FB8">
        <w:rPr>
          <w:rFonts w:eastAsia="Calibri" w:cs="Times New Roman"/>
          <w:color w:val="000000"/>
        </w:rPr>
        <w:t>”</w:t>
      </w:r>
      <w:r w:rsidRPr="00E63166">
        <w:rPr>
          <w:rFonts w:eastAsia="Calibri" w:cs="Times New Roman"/>
          <w:color w:val="000000"/>
        </w:rPr>
        <w:t xml:space="preserve"> by striking out the remainder of the sentence and inserting in lieu thereof </w:t>
      </w:r>
      <w:r w:rsidR="00613FB8">
        <w:rPr>
          <w:rFonts w:eastAsia="Calibri" w:cs="Times New Roman"/>
          <w:color w:val="000000"/>
        </w:rPr>
        <w:t>“</w:t>
      </w:r>
      <w:r w:rsidRPr="00E63166">
        <w:rPr>
          <w:rFonts w:eastAsia="Calibri" w:cs="Times New Roman"/>
          <w:color w:val="000000"/>
        </w:rPr>
        <w:t xml:space="preserve">inform the maltreater </w:t>
      </w:r>
      <w:r w:rsidRPr="00E63166">
        <w:rPr>
          <w:rFonts w:cs="Arial"/>
          <w:color w:val="000000"/>
        </w:rPr>
        <w:t xml:space="preserve">that a finding of a substantiated abuse and neglect is recorded with the Bureau.  The notice shall also inform the maltreater that the fact that a finding of a substantiated abuse and neglect is recorded with the Bureau </w:t>
      </w:r>
      <w:r w:rsidRPr="00E63166">
        <w:rPr>
          <w:rFonts w:eastAsia="Calibri" w:cs="Times New Roman"/>
          <w:color w:val="000000"/>
        </w:rPr>
        <w:t>may keep the maltreater from certain types of employment and may also prevent him or her from foster or kinship care of a child.</w:t>
      </w:r>
      <w:r w:rsidR="00613FB8">
        <w:rPr>
          <w:rFonts w:eastAsia="Calibri" w:cs="Times New Roman"/>
          <w:color w:val="000000"/>
        </w:rPr>
        <w:t>”</w:t>
      </w:r>
      <w:r w:rsidRPr="00E63166">
        <w:rPr>
          <w:rFonts w:eastAsia="Calibri" w:cs="Times New Roman"/>
          <w:color w:val="000000"/>
        </w:rPr>
        <w:t>.</w:t>
      </w:r>
    </w:p>
    <w:p w14:paraId="56932A27" w14:textId="77777777" w:rsidR="00C97438" w:rsidRPr="00E63166" w:rsidRDefault="00C97438" w:rsidP="00613FB8">
      <w:pPr>
        <w:pStyle w:val="SectionHeading"/>
        <w:widowControl/>
      </w:pPr>
      <w:r w:rsidRPr="00E63166">
        <w:t xml:space="preserve">§64-5-2. Health Care Authority. </w:t>
      </w:r>
    </w:p>
    <w:p w14:paraId="26CAA87B" w14:textId="77777777" w:rsidR="00C97438" w:rsidRPr="00E63166" w:rsidRDefault="00C97438" w:rsidP="00613FB8">
      <w:pPr>
        <w:ind w:firstLine="720"/>
        <w:jc w:val="both"/>
        <w:rPr>
          <w:rFonts w:eastAsia="Calibri" w:cs="Times New Roman"/>
          <w:color w:val="000000"/>
        </w:rPr>
        <w:sectPr w:rsidR="00C97438" w:rsidRPr="00E63166" w:rsidSect="0000246A">
          <w:type w:val="continuous"/>
          <w:pgSz w:w="12240" w:h="15840"/>
          <w:pgMar w:top="1440" w:right="1440" w:bottom="1440" w:left="1440" w:header="720" w:footer="720" w:gutter="0"/>
          <w:lnNumType w:countBy="1" w:restart="newSection"/>
          <w:cols w:space="720"/>
          <w:docGrid w:linePitch="360"/>
        </w:sectPr>
      </w:pPr>
    </w:p>
    <w:p w14:paraId="66C4ED90" w14:textId="5442EEA9" w:rsidR="00C97438" w:rsidRPr="00E63166" w:rsidRDefault="00C97438" w:rsidP="00613FB8">
      <w:pPr>
        <w:ind w:firstLine="720"/>
        <w:jc w:val="both"/>
        <w:rPr>
          <w:rFonts w:eastAsia="Calibri" w:cs="Times New Roman"/>
          <w:color w:val="000000"/>
        </w:rPr>
      </w:pPr>
      <w:r w:rsidRPr="00E63166">
        <w:rPr>
          <w:rFonts w:eastAsia="Calibri" w:cs="Times New Roman"/>
          <w:color w:val="000000"/>
        </w:rPr>
        <w:t xml:space="preserve">The legislative rule filed in the State Register on September 28, 2020, authorized under the authority of §16-2D-4 of this code, relating to the Health Care Authority (exemption from certificate of need, </w:t>
      </w:r>
      <w:hyperlink r:id="rId30" w:history="1">
        <w:r w:rsidRPr="00E63166">
          <w:rPr>
            <w:rFonts w:eastAsia="Calibri" w:cs="Times New Roman"/>
            <w:color w:val="000000"/>
          </w:rPr>
          <w:t>65 CSR 29</w:t>
        </w:r>
      </w:hyperlink>
      <w:r w:rsidRPr="00E63166">
        <w:rPr>
          <w:rFonts w:eastAsia="Calibri" w:cs="Times New Roman"/>
          <w:color w:val="000000"/>
        </w:rPr>
        <w:t>), is authorized with the following amendments:</w:t>
      </w:r>
    </w:p>
    <w:p w14:paraId="2BDA8D86" w14:textId="77777777" w:rsidR="00C97438" w:rsidRPr="00E63166" w:rsidRDefault="00C97438" w:rsidP="00613FB8">
      <w:pPr>
        <w:ind w:firstLine="720"/>
        <w:jc w:val="both"/>
        <w:rPr>
          <w:rFonts w:eastAsia="Calibri" w:cs="Times New Roman"/>
          <w:color w:val="000000"/>
        </w:rPr>
      </w:pPr>
      <w:bookmarkStart w:id="4" w:name="_Hlk66720715"/>
      <w:r w:rsidRPr="00E63166">
        <w:rPr>
          <w:rFonts w:eastAsia="Calibri" w:cs="Times New Roman"/>
          <w:color w:val="000000"/>
        </w:rPr>
        <w:t xml:space="preserve">On page 1, by striking out all of subsections 3.1 and 3.2 and inserting in lieu thereof a new subsection 3.1 and subsection 3.2 to read as follows: </w:t>
      </w:r>
      <w:bookmarkEnd w:id="4"/>
    </w:p>
    <w:p w14:paraId="7A7409D8" w14:textId="77777777" w:rsidR="00C97438" w:rsidRPr="00E63166" w:rsidRDefault="00C97438" w:rsidP="00613FB8">
      <w:pPr>
        <w:ind w:firstLine="720"/>
        <w:jc w:val="both"/>
        <w:rPr>
          <w:rFonts w:eastAsia="Calibri" w:cs="Times New Roman"/>
          <w:color w:val="000000"/>
        </w:rPr>
      </w:pPr>
      <w:r w:rsidRPr="00E63166">
        <w:rPr>
          <w:rFonts w:eastAsia="Calibri" w:cs="Times New Roman"/>
          <w:color w:val="000000"/>
        </w:rPr>
        <w:t>3.1.  A health service exempt from certificate of need review by W.Va. Code §16-2D-11 may not be acquired, offered, or developed within this state unless notification of the performance of the exemption is provided to the authority.</w:t>
      </w:r>
    </w:p>
    <w:p w14:paraId="50AA9E33" w14:textId="7524D7FB" w:rsidR="00C97438" w:rsidRPr="00E63166" w:rsidRDefault="00C97438" w:rsidP="00613FB8">
      <w:pPr>
        <w:ind w:firstLine="720"/>
        <w:jc w:val="both"/>
        <w:rPr>
          <w:rFonts w:eastAsia="Calibri" w:cs="Times New Roman"/>
          <w:color w:val="000000"/>
        </w:rPr>
      </w:pPr>
      <w:r w:rsidRPr="00E63166">
        <w:rPr>
          <w:rFonts w:eastAsia="Calibri" w:cs="Times New Roman"/>
          <w:color w:val="000000"/>
        </w:rPr>
        <w:lastRenderedPageBreak/>
        <w:t>3.2.  A person or health care facility may not knowingly charge or bill for a health service exempted from certificate of need review by W.Va. Code §16-2D-11 without first submitting a notification of performance of the exemption to the authority.</w:t>
      </w:r>
      <w:r w:rsidR="00613FB8">
        <w:rPr>
          <w:rFonts w:eastAsia="Calibri" w:cs="Times New Roman"/>
          <w:color w:val="000000"/>
        </w:rPr>
        <w:t>’</w:t>
      </w:r>
      <w:r w:rsidRPr="00E63166">
        <w:rPr>
          <w:rFonts w:eastAsia="Calibri" w:cs="Times New Roman"/>
          <w:color w:val="000000"/>
        </w:rPr>
        <w:t xml:space="preserve"> </w:t>
      </w:r>
    </w:p>
    <w:p w14:paraId="3C83F8BF" w14:textId="77777777" w:rsidR="00C97438" w:rsidRPr="00E63166" w:rsidRDefault="00C97438" w:rsidP="00613FB8">
      <w:pPr>
        <w:ind w:firstLine="720"/>
        <w:jc w:val="both"/>
        <w:rPr>
          <w:rFonts w:eastAsia="Calibri" w:cs="Times New Roman"/>
          <w:color w:val="000000"/>
        </w:rPr>
      </w:pPr>
      <w:r w:rsidRPr="00E63166">
        <w:rPr>
          <w:rFonts w:eastAsia="Calibri" w:cs="Times New Roman"/>
          <w:color w:val="000000"/>
        </w:rPr>
        <w:t xml:space="preserve">On pages 2 and 3, by striking out all of section 5 in its </w:t>
      </w:r>
      <w:proofErr w:type="gramStart"/>
      <w:r w:rsidRPr="00E63166">
        <w:rPr>
          <w:rFonts w:eastAsia="Calibri" w:cs="Times New Roman"/>
          <w:color w:val="000000"/>
        </w:rPr>
        <w:t>entirety;</w:t>
      </w:r>
      <w:proofErr w:type="gramEnd"/>
    </w:p>
    <w:p w14:paraId="2DEA98A5" w14:textId="77777777" w:rsidR="00C97438" w:rsidRPr="00E63166" w:rsidRDefault="00C97438" w:rsidP="00613FB8">
      <w:pPr>
        <w:ind w:firstLine="720"/>
        <w:jc w:val="both"/>
        <w:rPr>
          <w:rFonts w:eastAsia="Calibri" w:cs="Times New Roman"/>
          <w:color w:val="000000"/>
        </w:rPr>
      </w:pPr>
      <w:r w:rsidRPr="00E63166">
        <w:rPr>
          <w:rFonts w:eastAsia="Calibri" w:cs="Times New Roman"/>
          <w:color w:val="000000"/>
        </w:rPr>
        <w:t>And,</w:t>
      </w:r>
    </w:p>
    <w:p w14:paraId="75326F1A" w14:textId="77777777" w:rsidR="00457A6D" w:rsidRDefault="00C97438" w:rsidP="00613FB8">
      <w:pPr>
        <w:ind w:firstLine="720"/>
        <w:jc w:val="both"/>
        <w:rPr>
          <w:rFonts w:eastAsia="Calibri" w:cs="Times New Roman"/>
          <w:color w:val="000000"/>
        </w:rPr>
        <w:sectPr w:rsidR="00457A6D" w:rsidSect="00C97438">
          <w:type w:val="continuous"/>
          <w:pgSz w:w="12240" w:h="15840"/>
          <w:pgMar w:top="1440" w:right="1440" w:bottom="1440" w:left="1440" w:header="720" w:footer="720" w:gutter="0"/>
          <w:lnNumType w:countBy="1" w:restart="newSection"/>
          <w:cols w:space="720"/>
          <w:docGrid w:linePitch="360"/>
        </w:sectPr>
      </w:pPr>
      <w:r w:rsidRPr="00E63166">
        <w:rPr>
          <w:rFonts w:eastAsia="Calibri" w:cs="Times New Roman"/>
          <w:color w:val="000000"/>
        </w:rPr>
        <w:t>By renumbering the remaining sections.</w:t>
      </w:r>
    </w:p>
    <w:p w14:paraId="7208DA35" w14:textId="77777777" w:rsidR="00457A6D" w:rsidRPr="00227EB7" w:rsidRDefault="00457A6D" w:rsidP="00457A6D">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58A81EBC" w14:textId="77777777" w:rsidR="00457A6D" w:rsidRPr="00227EB7" w:rsidRDefault="00457A6D" w:rsidP="00457A6D">
      <w:pPr>
        <w:pStyle w:val="SectionBody"/>
        <w:spacing w:line="240" w:lineRule="auto"/>
        <w:rPr>
          <w:rFonts w:cs="Arial"/>
        </w:rPr>
      </w:pPr>
    </w:p>
    <w:p w14:paraId="44AFF953" w14:textId="77777777" w:rsidR="00457A6D" w:rsidRPr="00227EB7" w:rsidRDefault="00457A6D" w:rsidP="00457A6D">
      <w:pPr>
        <w:spacing w:line="240" w:lineRule="auto"/>
        <w:ind w:left="720" w:right="720" w:firstLine="180"/>
        <w:rPr>
          <w:rFonts w:cs="Arial"/>
        </w:rPr>
      </w:pPr>
    </w:p>
    <w:p w14:paraId="2DFCB5A0" w14:textId="77777777" w:rsidR="00457A6D" w:rsidRPr="00227EB7" w:rsidRDefault="00457A6D" w:rsidP="00457A6D">
      <w:pPr>
        <w:spacing w:line="240" w:lineRule="auto"/>
        <w:ind w:left="720" w:right="720"/>
        <w:rPr>
          <w:rFonts w:cs="Arial"/>
        </w:rPr>
      </w:pPr>
      <w:r w:rsidRPr="00227EB7">
        <w:rPr>
          <w:rFonts w:cs="Arial"/>
        </w:rPr>
        <w:t>...............................................................</w:t>
      </w:r>
    </w:p>
    <w:p w14:paraId="52D0981C" w14:textId="77777777" w:rsidR="00457A6D" w:rsidRPr="00227EB7" w:rsidRDefault="00457A6D" w:rsidP="00457A6D">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276853F9" w14:textId="77777777" w:rsidR="00457A6D" w:rsidRPr="00227EB7" w:rsidRDefault="00457A6D" w:rsidP="00457A6D">
      <w:pPr>
        <w:spacing w:line="240" w:lineRule="auto"/>
        <w:ind w:left="720" w:right="720"/>
        <w:rPr>
          <w:rFonts w:cs="Arial"/>
        </w:rPr>
      </w:pPr>
    </w:p>
    <w:p w14:paraId="686A3D37" w14:textId="77777777" w:rsidR="00457A6D" w:rsidRPr="00227EB7" w:rsidRDefault="00457A6D" w:rsidP="00457A6D">
      <w:pPr>
        <w:spacing w:line="240" w:lineRule="auto"/>
        <w:ind w:left="720" w:right="720"/>
        <w:rPr>
          <w:rFonts w:cs="Arial"/>
        </w:rPr>
      </w:pPr>
    </w:p>
    <w:p w14:paraId="4EBB44F1" w14:textId="77777777" w:rsidR="00457A6D" w:rsidRPr="00227EB7" w:rsidRDefault="00457A6D" w:rsidP="00457A6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0150A2DA" w14:textId="77777777" w:rsidR="00457A6D" w:rsidRPr="00227EB7" w:rsidRDefault="00457A6D" w:rsidP="00457A6D">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0D843BBF" w14:textId="77777777" w:rsidR="00457A6D" w:rsidRPr="00227EB7" w:rsidRDefault="00457A6D" w:rsidP="00457A6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24F4CADB" w14:textId="77777777" w:rsidR="00457A6D" w:rsidRPr="00227EB7" w:rsidRDefault="00457A6D" w:rsidP="00457A6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E1708F0" w14:textId="77777777" w:rsidR="00457A6D" w:rsidRPr="00227EB7" w:rsidRDefault="00457A6D" w:rsidP="00457A6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34BECB6C" w14:textId="77777777" w:rsidR="00457A6D" w:rsidRPr="00227EB7" w:rsidRDefault="00457A6D" w:rsidP="00457A6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68EC381" w14:textId="4046AE14" w:rsidR="00457A6D" w:rsidRPr="00227EB7" w:rsidRDefault="00457A6D" w:rsidP="00457A6D">
      <w:pPr>
        <w:spacing w:line="240" w:lineRule="auto"/>
        <w:ind w:left="720" w:right="720"/>
        <w:rPr>
          <w:rFonts w:cs="Arial"/>
        </w:rPr>
      </w:pPr>
      <w:r w:rsidRPr="00227EB7">
        <w:rPr>
          <w:rFonts w:cs="Arial"/>
        </w:rPr>
        <w:t>In effect</w:t>
      </w:r>
      <w:r>
        <w:rPr>
          <w:rFonts w:cs="Arial"/>
        </w:rPr>
        <w:t xml:space="preserve"> </w:t>
      </w:r>
      <w:r w:rsidRPr="00227EB7">
        <w:rPr>
          <w:rFonts w:cs="Arial"/>
        </w:rPr>
        <w:t>from passage.</w:t>
      </w:r>
    </w:p>
    <w:p w14:paraId="7DEEFA76" w14:textId="77777777" w:rsidR="00457A6D" w:rsidRPr="00227EB7" w:rsidRDefault="00457A6D" w:rsidP="00457A6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40B6F76" w14:textId="77777777" w:rsidR="00457A6D" w:rsidRPr="00227EB7" w:rsidRDefault="00457A6D" w:rsidP="00457A6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5BFDF9A" w14:textId="77777777" w:rsidR="00457A6D" w:rsidRPr="00227EB7" w:rsidRDefault="00457A6D" w:rsidP="00457A6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3CF1F9B4" w14:textId="77777777" w:rsidR="00457A6D" w:rsidRPr="00227EB7" w:rsidRDefault="00457A6D" w:rsidP="00457A6D">
      <w:pPr>
        <w:tabs>
          <w:tab w:val="center" w:pos="2610"/>
        </w:tabs>
        <w:spacing w:line="240" w:lineRule="auto"/>
        <w:ind w:right="720"/>
        <w:rPr>
          <w:rFonts w:cs="Arial"/>
        </w:rPr>
      </w:pPr>
      <w:r w:rsidRPr="00227EB7">
        <w:rPr>
          <w:rFonts w:cs="Arial"/>
          <w:i/>
          <w:iCs/>
        </w:rPr>
        <w:tab/>
        <w:t>Clerk of the House of Delegates</w:t>
      </w:r>
    </w:p>
    <w:p w14:paraId="2A05314E" w14:textId="77777777" w:rsidR="00457A6D" w:rsidRPr="00227EB7" w:rsidRDefault="00457A6D" w:rsidP="00457A6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44138AE" w14:textId="77777777" w:rsidR="00457A6D" w:rsidRPr="00227EB7" w:rsidRDefault="00457A6D" w:rsidP="00457A6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5283FA7" w14:textId="77777777" w:rsidR="00457A6D" w:rsidRPr="00227EB7" w:rsidRDefault="00457A6D" w:rsidP="00457A6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241EDEB5" w14:textId="77777777" w:rsidR="00457A6D" w:rsidRPr="00227EB7" w:rsidRDefault="00457A6D" w:rsidP="00457A6D">
      <w:pPr>
        <w:tabs>
          <w:tab w:val="left" w:pos="-1255"/>
          <w:tab w:val="left" w:pos="-720"/>
          <w:tab w:val="center" w:pos="3960"/>
        </w:tabs>
        <w:spacing w:line="240" w:lineRule="auto"/>
        <w:ind w:right="720"/>
        <w:rPr>
          <w:rFonts w:cs="Arial"/>
        </w:rPr>
      </w:pPr>
      <w:r w:rsidRPr="00227EB7">
        <w:rPr>
          <w:rFonts w:cs="Arial"/>
          <w:i/>
          <w:iCs/>
        </w:rPr>
        <w:tab/>
        <w:t>Clerk of the Senate</w:t>
      </w:r>
    </w:p>
    <w:p w14:paraId="4F52951A" w14:textId="77777777" w:rsidR="00457A6D" w:rsidRPr="00227EB7" w:rsidRDefault="00457A6D" w:rsidP="00457A6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E2EEDFF" w14:textId="77777777" w:rsidR="00457A6D" w:rsidRPr="00227EB7" w:rsidRDefault="00457A6D" w:rsidP="00457A6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96D2A86" w14:textId="77777777" w:rsidR="00457A6D" w:rsidRPr="00227EB7" w:rsidRDefault="00457A6D" w:rsidP="00457A6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4C053D2E" w14:textId="77777777" w:rsidR="00457A6D" w:rsidRPr="00227EB7" w:rsidRDefault="00457A6D" w:rsidP="00457A6D">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0008FA23" w14:textId="77777777" w:rsidR="00457A6D" w:rsidRPr="00227EB7" w:rsidRDefault="00457A6D" w:rsidP="00457A6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370BDD2" w14:textId="77777777" w:rsidR="00457A6D" w:rsidRPr="00227EB7" w:rsidRDefault="00457A6D" w:rsidP="00457A6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72F0877" w14:textId="77777777" w:rsidR="00457A6D" w:rsidRPr="00227EB7" w:rsidRDefault="00457A6D" w:rsidP="00457A6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7264A959" w14:textId="77777777" w:rsidR="00457A6D" w:rsidRPr="00227EB7" w:rsidRDefault="00457A6D" w:rsidP="00457A6D">
      <w:pPr>
        <w:tabs>
          <w:tab w:val="center" w:pos="6210"/>
        </w:tabs>
        <w:spacing w:line="240" w:lineRule="auto"/>
        <w:ind w:right="720"/>
        <w:rPr>
          <w:rFonts w:cs="Arial"/>
        </w:rPr>
      </w:pPr>
      <w:r w:rsidRPr="00227EB7">
        <w:rPr>
          <w:rFonts w:cs="Arial"/>
        </w:rPr>
        <w:tab/>
      </w:r>
      <w:r w:rsidRPr="00227EB7">
        <w:rPr>
          <w:rFonts w:cs="Arial"/>
          <w:i/>
          <w:iCs/>
        </w:rPr>
        <w:t>President of the Senate</w:t>
      </w:r>
    </w:p>
    <w:p w14:paraId="1AC1BFA8" w14:textId="77777777" w:rsidR="00457A6D" w:rsidRPr="00227EB7" w:rsidRDefault="00457A6D" w:rsidP="00457A6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5E2617B" w14:textId="77777777" w:rsidR="00457A6D" w:rsidRPr="00227EB7" w:rsidRDefault="00457A6D" w:rsidP="00457A6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8C2702B" w14:textId="77777777" w:rsidR="00457A6D" w:rsidRPr="00227EB7" w:rsidRDefault="00457A6D" w:rsidP="00457A6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4655FC36" w14:textId="77777777" w:rsidR="00457A6D" w:rsidRPr="00227EB7" w:rsidRDefault="00457A6D" w:rsidP="00457A6D">
      <w:pPr>
        <w:spacing w:line="240" w:lineRule="auto"/>
        <w:ind w:right="720"/>
        <w:jc w:val="both"/>
        <w:rPr>
          <w:rFonts w:cs="Arial"/>
        </w:rPr>
      </w:pPr>
    </w:p>
    <w:p w14:paraId="6BB96E3E" w14:textId="77777777" w:rsidR="00457A6D" w:rsidRPr="00227EB7" w:rsidRDefault="00457A6D" w:rsidP="00457A6D">
      <w:pPr>
        <w:spacing w:line="240" w:lineRule="auto"/>
        <w:ind w:right="720"/>
        <w:jc w:val="both"/>
        <w:rPr>
          <w:rFonts w:cs="Arial"/>
        </w:rPr>
      </w:pPr>
    </w:p>
    <w:p w14:paraId="43C73D6E" w14:textId="77777777" w:rsidR="00457A6D" w:rsidRPr="00227EB7" w:rsidRDefault="00457A6D" w:rsidP="00457A6D">
      <w:pPr>
        <w:spacing w:line="240" w:lineRule="auto"/>
        <w:ind w:left="720" w:right="720"/>
        <w:jc w:val="both"/>
        <w:rPr>
          <w:rFonts w:cs="Arial"/>
        </w:rPr>
      </w:pPr>
    </w:p>
    <w:p w14:paraId="4D8C7702" w14:textId="77777777" w:rsidR="00457A6D" w:rsidRPr="00227EB7" w:rsidRDefault="00457A6D" w:rsidP="00457A6D">
      <w:pPr>
        <w:tabs>
          <w:tab w:val="left" w:pos="1080"/>
        </w:tabs>
        <w:spacing w:line="240" w:lineRule="auto"/>
        <w:ind w:left="720" w:right="720"/>
        <w:jc w:val="both"/>
        <w:rPr>
          <w:rFonts w:cs="Arial"/>
        </w:rPr>
      </w:pPr>
      <w:r w:rsidRPr="00227EB7">
        <w:rPr>
          <w:rFonts w:cs="Arial"/>
        </w:rPr>
        <w:tab/>
        <w:t>The within ................................................... this the...........................................</w:t>
      </w:r>
    </w:p>
    <w:p w14:paraId="20BE5D99" w14:textId="77777777" w:rsidR="00457A6D" w:rsidRPr="00227EB7" w:rsidRDefault="00457A6D" w:rsidP="00457A6D">
      <w:pPr>
        <w:tabs>
          <w:tab w:val="left" w:pos="1080"/>
        </w:tabs>
        <w:spacing w:line="240" w:lineRule="auto"/>
        <w:ind w:left="720" w:right="720"/>
        <w:jc w:val="both"/>
        <w:rPr>
          <w:rFonts w:cs="Arial"/>
        </w:rPr>
      </w:pPr>
    </w:p>
    <w:p w14:paraId="42197034" w14:textId="77777777" w:rsidR="00457A6D" w:rsidRPr="00227EB7" w:rsidRDefault="00457A6D" w:rsidP="00457A6D">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64F24884" w14:textId="77777777" w:rsidR="00457A6D" w:rsidRPr="00227EB7" w:rsidRDefault="00457A6D" w:rsidP="00457A6D">
      <w:pPr>
        <w:spacing w:line="240" w:lineRule="auto"/>
        <w:ind w:left="720" w:right="720"/>
        <w:jc w:val="both"/>
        <w:rPr>
          <w:rFonts w:cs="Arial"/>
        </w:rPr>
      </w:pPr>
    </w:p>
    <w:p w14:paraId="3DD4D0B0" w14:textId="77777777" w:rsidR="00457A6D" w:rsidRPr="00227EB7" w:rsidRDefault="00457A6D" w:rsidP="00457A6D">
      <w:pPr>
        <w:spacing w:line="240" w:lineRule="auto"/>
        <w:ind w:left="720" w:right="720"/>
        <w:jc w:val="both"/>
        <w:rPr>
          <w:rFonts w:cs="Arial"/>
        </w:rPr>
      </w:pPr>
    </w:p>
    <w:p w14:paraId="2856B686" w14:textId="77777777" w:rsidR="00457A6D" w:rsidRPr="00227EB7" w:rsidRDefault="00457A6D" w:rsidP="00457A6D">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21A4EA34" w14:textId="77777777" w:rsidR="00457A6D" w:rsidRPr="0089333F" w:rsidRDefault="00457A6D" w:rsidP="00457A6D">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31B95897" w14:textId="584BF63D" w:rsidR="00C97438" w:rsidRPr="00E63166" w:rsidRDefault="00C97438" w:rsidP="00613FB8">
      <w:pPr>
        <w:ind w:firstLine="720"/>
        <w:jc w:val="both"/>
        <w:rPr>
          <w:rFonts w:eastAsia="Calibri" w:cs="Times New Roman"/>
          <w:color w:val="000000"/>
        </w:rPr>
        <w:sectPr w:rsidR="00C97438" w:rsidRPr="00E63166" w:rsidSect="00457A6D">
          <w:pgSz w:w="12240" w:h="15840"/>
          <w:pgMar w:top="1440" w:right="1440" w:bottom="1440" w:left="1440" w:header="720" w:footer="720" w:gutter="0"/>
          <w:cols w:space="720"/>
          <w:docGrid w:linePitch="360"/>
        </w:sectPr>
      </w:pPr>
    </w:p>
    <w:p w14:paraId="4087EB05" w14:textId="21769E71" w:rsidR="00E831B3" w:rsidRPr="00E63166" w:rsidRDefault="00E831B3" w:rsidP="00613FB8">
      <w:pPr>
        <w:jc w:val="both"/>
        <w:rPr>
          <w:rFonts w:cs="Arial"/>
        </w:rPr>
      </w:pPr>
    </w:p>
    <w:sectPr w:rsidR="00E831B3" w:rsidRPr="00E63166" w:rsidSect="00C97438">
      <w:footerReference w:type="default" r:id="rId3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85F93" w14:textId="77777777" w:rsidR="00E450F2" w:rsidRPr="00B844FE" w:rsidRDefault="00E450F2" w:rsidP="00B844FE">
      <w:r>
        <w:separator/>
      </w:r>
    </w:p>
  </w:endnote>
  <w:endnote w:type="continuationSeparator" w:id="0">
    <w:p w14:paraId="0738FA16" w14:textId="77777777" w:rsidR="00E450F2" w:rsidRPr="00B844FE" w:rsidRDefault="00E450F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8CF21" w14:textId="77777777" w:rsidR="00160276" w:rsidRDefault="00160276" w:rsidP="00C3547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FDA5FF1" w14:textId="77777777" w:rsidR="00160276" w:rsidRPr="004C4E31" w:rsidRDefault="00160276" w:rsidP="004C4E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EDA43" w14:textId="5F01670B" w:rsidR="00160276" w:rsidRDefault="00160276" w:rsidP="00C3547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9DAF72D" w14:textId="77777777" w:rsidR="00160276" w:rsidRPr="004C4E31" w:rsidRDefault="00160276" w:rsidP="004C4E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3AD67" w14:textId="77777777" w:rsidR="00C97438" w:rsidRDefault="00C97438" w:rsidP="00190D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ED01778" w14:textId="77777777" w:rsidR="00C97438" w:rsidRDefault="00C974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C9C70" w14:textId="77777777" w:rsidR="00C97438" w:rsidRDefault="00C97438" w:rsidP="00190D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47A59B1" w14:textId="77777777" w:rsidR="00C97438" w:rsidRDefault="00C9743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415E5" w14:textId="77777777" w:rsidR="00C97438" w:rsidRDefault="00C9743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1E52D" w14:textId="77777777" w:rsidR="001346DE" w:rsidRDefault="001346DE" w:rsidP="00190D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791D15B" w14:textId="77777777" w:rsidR="001346DE" w:rsidRDefault="001346D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93A72" w14:textId="77777777" w:rsidR="00C97438" w:rsidRDefault="00C97438" w:rsidP="00190D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8D3ED05" w14:textId="77777777" w:rsidR="00C97438" w:rsidRDefault="00C9743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1D76F" w14:textId="77777777" w:rsidR="00190DF4" w:rsidRDefault="00E63166" w:rsidP="00190D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D627332" w14:textId="77777777" w:rsidR="00190DF4" w:rsidRDefault="001346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62790" w14:textId="77777777" w:rsidR="00E450F2" w:rsidRPr="00B844FE" w:rsidRDefault="00E450F2" w:rsidP="00B844FE">
      <w:r>
        <w:separator/>
      </w:r>
    </w:p>
  </w:footnote>
  <w:footnote w:type="continuationSeparator" w:id="0">
    <w:p w14:paraId="6CCBDD4D" w14:textId="77777777" w:rsidR="00E450F2" w:rsidRPr="00B844FE" w:rsidRDefault="00E450F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D7FD5" w14:textId="3A173218" w:rsidR="00160276" w:rsidRPr="004C4E31" w:rsidRDefault="00160276" w:rsidP="004C4E31">
    <w:pPr>
      <w:pStyle w:val="Header"/>
    </w:pPr>
    <w:r>
      <w:t>CS for SB 2427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5A856" w14:textId="617B2CCD" w:rsidR="00160276" w:rsidRPr="004C4E31" w:rsidRDefault="00160276" w:rsidP="004C4E31">
    <w:pPr>
      <w:pStyle w:val="Header"/>
    </w:pPr>
    <w:r>
      <w:t>CS for HB 2427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2A634" w14:textId="77777777" w:rsidR="00C97438" w:rsidRDefault="00C974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FE7E4" w14:textId="0A8D4502" w:rsidR="00C97438" w:rsidRDefault="00613FB8">
    <w:pPr>
      <w:pStyle w:val="Header"/>
    </w:pPr>
    <w:proofErr w:type="spellStart"/>
    <w:r>
      <w:t>Enr</w:t>
    </w:r>
    <w:proofErr w:type="spellEnd"/>
    <w:r>
      <w:t xml:space="preserve"> CS for HB 2427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A8194" w14:textId="77777777" w:rsidR="00C97438" w:rsidRDefault="00C974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0469E"/>
    <w:multiLevelType w:val="hybridMultilevel"/>
    <w:tmpl w:val="4D9CCD4C"/>
    <w:lvl w:ilvl="0" w:tplc="78B2E3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97233"/>
    <w:rsid w:val="000B056A"/>
    <w:rsid w:val="000C5C77"/>
    <w:rsid w:val="000D1AF4"/>
    <w:rsid w:val="000D2CCB"/>
    <w:rsid w:val="000E70B0"/>
    <w:rsid w:val="000F1140"/>
    <w:rsid w:val="0010070F"/>
    <w:rsid w:val="001205A6"/>
    <w:rsid w:val="00122449"/>
    <w:rsid w:val="001312CA"/>
    <w:rsid w:val="001346DE"/>
    <w:rsid w:val="0015112E"/>
    <w:rsid w:val="001552E7"/>
    <w:rsid w:val="001566B4"/>
    <w:rsid w:val="00160276"/>
    <w:rsid w:val="00175B38"/>
    <w:rsid w:val="00177785"/>
    <w:rsid w:val="001844EE"/>
    <w:rsid w:val="001C279E"/>
    <w:rsid w:val="001C7AA9"/>
    <w:rsid w:val="001D459E"/>
    <w:rsid w:val="001E3514"/>
    <w:rsid w:val="001F5203"/>
    <w:rsid w:val="00204713"/>
    <w:rsid w:val="00230763"/>
    <w:rsid w:val="0027011C"/>
    <w:rsid w:val="00274200"/>
    <w:rsid w:val="00275740"/>
    <w:rsid w:val="002951AE"/>
    <w:rsid w:val="002A0269"/>
    <w:rsid w:val="002C0F8B"/>
    <w:rsid w:val="002E41C5"/>
    <w:rsid w:val="00301F44"/>
    <w:rsid w:val="00303684"/>
    <w:rsid w:val="003143F5"/>
    <w:rsid w:val="00314854"/>
    <w:rsid w:val="00363867"/>
    <w:rsid w:val="00365920"/>
    <w:rsid w:val="0039002C"/>
    <w:rsid w:val="003A20FB"/>
    <w:rsid w:val="003C51CD"/>
    <w:rsid w:val="003D1BD1"/>
    <w:rsid w:val="004247A2"/>
    <w:rsid w:val="00440E50"/>
    <w:rsid w:val="00457A6D"/>
    <w:rsid w:val="004607B5"/>
    <w:rsid w:val="00475D8F"/>
    <w:rsid w:val="004A3E65"/>
    <w:rsid w:val="004B2795"/>
    <w:rsid w:val="004C13DD"/>
    <w:rsid w:val="004C4E31"/>
    <w:rsid w:val="004E3441"/>
    <w:rsid w:val="004E449E"/>
    <w:rsid w:val="004F782E"/>
    <w:rsid w:val="00524271"/>
    <w:rsid w:val="00561BBF"/>
    <w:rsid w:val="00570F9E"/>
    <w:rsid w:val="00571DC3"/>
    <w:rsid w:val="00573583"/>
    <w:rsid w:val="005A168A"/>
    <w:rsid w:val="005A5366"/>
    <w:rsid w:val="005C228B"/>
    <w:rsid w:val="00602A42"/>
    <w:rsid w:val="00613A98"/>
    <w:rsid w:val="00613FB8"/>
    <w:rsid w:val="00624A0E"/>
    <w:rsid w:val="00630491"/>
    <w:rsid w:val="00637E73"/>
    <w:rsid w:val="00647AA4"/>
    <w:rsid w:val="006565E8"/>
    <w:rsid w:val="006865E9"/>
    <w:rsid w:val="00691F3E"/>
    <w:rsid w:val="00694BFB"/>
    <w:rsid w:val="006A106B"/>
    <w:rsid w:val="006C0ACC"/>
    <w:rsid w:val="006C5022"/>
    <w:rsid w:val="006C523D"/>
    <w:rsid w:val="006D4036"/>
    <w:rsid w:val="006E3A81"/>
    <w:rsid w:val="00717296"/>
    <w:rsid w:val="007B1033"/>
    <w:rsid w:val="007E02CF"/>
    <w:rsid w:val="007F1CF5"/>
    <w:rsid w:val="00810304"/>
    <w:rsid w:val="008116FA"/>
    <w:rsid w:val="0081249D"/>
    <w:rsid w:val="00834EDE"/>
    <w:rsid w:val="00844079"/>
    <w:rsid w:val="008616D5"/>
    <w:rsid w:val="008736AA"/>
    <w:rsid w:val="008B0EC6"/>
    <w:rsid w:val="008D275D"/>
    <w:rsid w:val="00934C03"/>
    <w:rsid w:val="00967B42"/>
    <w:rsid w:val="00980327"/>
    <w:rsid w:val="009B60AF"/>
    <w:rsid w:val="009E0CEA"/>
    <w:rsid w:val="009F1067"/>
    <w:rsid w:val="00A31E01"/>
    <w:rsid w:val="00A35B03"/>
    <w:rsid w:val="00A527AD"/>
    <w:rsid w:val="00A718CF"/>
    <w:rsid w:val="00A72E7C"/>
    <w:rsid w:val="00A73A11"/>
    <w:rsid w:val="00AB464C"/>
    <w:rsid w:val="00AC27B4"/>
    <w:rsid w:val="00AC3B58"/>
    <w:rsid w:val="00AE48A0"/>
    <w:rsid w:val="00AE5AD3"/>
    <w:rsid w:val="00AE61BE"/>
    <w:rsid w:val="00B16F25"/>
    <w:rsid w:val="00B22744"/>
    <w:rsid w:val="00B24422"/>
    <w:rsid w:val="00B52711"/>
    <w:rsid w:val="00B80C20"/>
    <w:rsid w:val="00B844FE"/>
    <w:rsid w:val="00B97944"/>
    <w:rsid w:val="00BB124A"/>
    <w:rsid w:val="00BC562B"/>
    <w:rsid w:val="00BC6D01"/>
    <w:rsid w:val="00C103AB"/>
    <w:rsid w:val="00C33014"/>
    <w:rsid w:val="00C33434"/>
    <w:rsid w:val="00C34869"/>
    <w:rsid w:val="00C35476"/>
    <w:rsid w:val="00C3706C"/>
    <w:rsid w:val="00C371E2"/>
    <w:rsid w:val="00C416CA"/>
    <w:rsid w:val="00C42EB6"/>
    <w:rsid w:val="00C6661A"/>
    <w:rsid w:val="00C673D3"/>
    <w:rsid w:val="00C85096"/>
    <w:rsid w:val="00C97438"/>
    <w:rsid w:val="00CB20EF"/>
    <w:rsid w:val="00CC348C"/>
    <w:rsid w:val="00CD12CB"/>
    <w:rsid w:val="00CD36CF"/>
    <w:rsid w:val="00CD3F81"/>
    <w:rsid w:val="00CE5D4E"/>
    <w:rsid w:val="00CF1DCA"/>
    <w:rsid w:val="00D2557B"/>
    <w:rsid w:val="00D34ABF"/>
    <w:rsid w:val="00D34B5F"/>
    <w:rsid w:val="00D579FC"/>
    <w:rsid w:val="00D84AFB"/>
    <w:rsid w:val="00DE526B"/>
    <w:rsid w:val="00DF199D"/>
    <w:rsid w:val="00DF4120"/>
    <w:rsid w:val="00E01542"/>
    <w:rsid w:val="00E365F1"/>
    <w:rsid w:val="00E444AE"/>
    <w:rsid w:val="00E450F2"/>
    <w:rsid w:val="00E62F48"/>
    <w:rsid w:val="00E63166"/>
    <w:rsid w:val="00E831B3"/>
    <w:rsid w:val="00EB203E"/>
    <w:rsid w:val="00EE70CB"/>
    <w:rsid w:val="00EF6030"/>
    <w:rsid w:val="00F23775"/>
    <w:rsid w:val="00F41CA2"/>
    <w:rsid w:val="00F443C0"/>
    <w:rsid w:val="00F53213"/>
    <w:rsid w:val="00F54883"/>
    <w:rsid w:val="00F62EFB"/>
    <w:rsid w:val="00F631BF"/>
    <w:rsid w:val="00F90732"/>
    <w:rsid w:val="00F939A4"/>
    <w:rsid w:val="00FA7B09"/>
    <w:rsid w:val="00FC2B6D"/>
    <w:rsid w:val="00FD491A"/>
    <w:rsid w:val="00FE067E"/>
    <w:rsid w:val="00FF3015"/>
    <w:rsid w:val="00FF6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E61C491"/>
  <w15:chartTrackingRefBased/>
  <w15:docId w15:val="{37CD6C87-80F5-4AAD-B31F-E5B06D55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Hyperlink">
    <w:name w:val="Hyperlink"/>
    <w:basedOn w:val="DefaultParagraphFont"/>
    <w:uiPriority w:val="99"/>
    <w:unhideWhenUsed/>
    <w:locked/>
    <w:rsid w:val="004C4E31"/>
    <w:rPr>
      <w:color w:val="0563C1" w:themeColor="hyperlink"/>
      <w:u w:val="single"/>
    </w:rPr>
  </w:style>
  <w:style w:type="character" w:styleId="PageNumber">
    <w:name w:val="page number"/>
    <w:basedOn w:val="DefaultParagraphFont"/>
    <w:uiPriority w:val="99"/>
    <w:semiHidden/>
    <w:locked/>
    <w:rsid w:val="004C4E31"/>
  </w:style>
  <w:style w:type="character" w:customStyle="1" w:styleId="SectionBodyChar">
    <w:name w:val="Section Body Char"/>
    <w:link w:val="SectionBody"/>
    <w:rsid w:val="00457A6D"/>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97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apps.sos.wv.gov/adlaw/csr/rule.aspx?rule=64-11" TargetMode="External"/><Relationship Id="rId26" Type="http://schemas.openxmlformats.org/officeDocument/2006/relationships/hyperlink" Target="http://apps.sos.wv.gov/adlaw/csr/rule.aspx?rule=69-10" TargetMode="External"/><Relationship Id="rId3" Type="http://schemas.openxmlformats.org/officeDocument/2006/relationships/styles" Target="styles.xml"/><Relationship Id="rId21" Type="http://schemas.openxmlformats.org/officeDocument/2006/relationships/hyperlink" Target="http://apps.sos.wv.gov/adlaw/csr/rule.aspx?rule=64-48"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http://apps.sos.wv.gov/adlaw/csr/rule.aspx?rule=64-115"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apps.sos.wv.gov/adlaw/csr/rule.aspx?rule=64-13"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apps.sos.wv.gov/adlaw/csr/rule.aspx?rule=64-6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apps.sos.wv.gov/adlaw/csr/rule.aspx?rule=64-59" TargetMode="External"/><Relationship Id="rId28" Type="http://schemas.openxmlformats.org/officeDocument/2006/relationships/hyperlink" Target="http://apps.sos.wv.gov/adlaw/csr/rule.aspx?rule=78-27" TargetMode="External"/><Relationship Id="rId10" Type="http://schemas.openxmlformats.org/officeDocument/2006/relationships/footer" Target="footer1.xml"/><Relationship Id="rId19" Type="http://schemas.openxmlformats.org/officeDocument/2006/relationships/hyperlink" Target="http://apps.sos.wv.gov/adlaw/csr/rule.aspx?rule=64-12" TargetMode="Externa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yperlink" Target="http://apps.sos.wv.gov/adlaw/csr/rule.aspx?rule=69-15" TargetMode="External"/><Relationship Id="rId30" Type="http://schemas.openxmlformats.org/officeDocument/2006/relationships/hyperlink" Target="http://apps.sos.wv.gov/adlaw/csr/rule.aspx?rule=65-2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03333"/>
    <w:rsid w:val="00151509"/>
    <w:rsid w:val="001B0082"/>
    <w:rsid w:val="001E4239"/>
    <w:rsid w:val="003B15FE"/>
    <w:rsid w:val="005C6863"/>
    <w:rsid w:val="00795212"/>
    <w:rsid w:val="008401A4"/>
    <w:rsid w:val="00852EE4"/>
    <w:rsid w:val="009B7D45"/>
    <w:rsid w:val="00B70AD8"/>
    <w:rsid w:val="00C15E2D"/>
    <w:rsid w:val="00CE7D39"/>
    <w:rsid w:val="00DA450B"/>
    <w:rsid w:val="00DE0FE6"/>
    <w:rsid w:val="00E16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B70AD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3451</Words>
  <Characters>20141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Seth Wright</cp:lastModifiedBy>
  <cp:revision>8</cp:revision>
  <cp:lastPrinted>2021-03-16T20:27:00Z</cp:lastPrinted>
  <dcterms:created xsi:type="dcterms:W3CDTF">2021-04-06T19:56:00Z</dcterms:created>
  <dcterms:modified xsi:type="dcterms:W3CDTF">2021-04-09T19:44:00Z</dcterms:modified>
</cp:coreProperties>
</file>